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0A2C" w14:textId="77777777" w:rsidR="00E60BD3" w:rsidRPr="00FD2402" w:rsidRDefault="00E60BD3" w:rsidP="00FD2402">
      <w:pPr>
        <w:ind w:right="1269"/>
        <w:rPr>
          <w:b/>
          <w:sz w:val="56"/>
          <w:szCs w:val="56"/>
        </w:rPr>
      </w:pPr>
      <w:r w:rsidRPr="00FD2402">
        <w:rPr>
          <w:b/>
          <w:sz w:val="56"/>
          <w:szCs w:val="56"/>
        </w:rPr>
        <w:t>Bolagsstyrningsrapport LU Holding AB, inkl. dotterbolag</w:t>
      </w:r>
    </w:p>
    <w:p w14:paraId="456912C6" w14:textId="77777777" w:rsidR="00FD2402" w:rsidRDefault="00FD2402" w:rsidP="00E60BD3">
      <w:pPr>
        <w:rPr>
          <w:sz w:val="28"/>
          <w:szCs w:val="28"/>
        </w:rPr>
      </w:pPr>
    </w:p>
    <w:p w14:paraId="6B021922" w14:textId="58698C69" w:rsidR="00B8550A" w:rsidRPr="00FD2402" w:rsidRDefault="00E60BD3" w:rsidP="00E60BD3">
      <w:pPr>
        <w:rPr>
          <w:sz w:val="36"/>
          <w:szCs w:val="36"/>
        </w:rPr>
      </w:pPr>
      <w:proofErr w:type="spellStart"/>
      <w:r w:rsidRPr="00FD2402">
        <w:rPr>
          <w:sz w:val="36"/>
          <w:szCs w:val="36"/>
        </w:rPr>
        <w:t>Verksamhetsåret</w:t>
      </w:r>
      <w:proofErr w:type="spellEnd"/>
      <w:r w:rsidRPr="00FD2402">
        <w:rPr>
          <w:sz w:val="36"/>
          <w:szCs w:val="36"/>
        </w:rPr>
        <w:t xml:space="preserve"> 201</w:t>
      </w:r>
      <w:r w:rsidR="00986C9C">
        <w:rPr>
          <w:sz w:val="36"/>
          <w:szCs w:val="36"/>
        </w:rPr>
        <w:t>9</w:t>
      </w:r>
    </w:p>
    <w:p w14:paraId="4A8B1A12" w14:textId="77777777" w:rsidR="00E60BD3" w:rsidRDefault="00E60BD3" w:rsidP="00E60BD3"/>
    <w:p w14:paraId="557413F5" w14:textId="77777777" w:rsidR="008D706D" w:rsidRDefault="008D706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6629813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2E7BAA" w14:textId="77777777" w:rsidR="008D706D" w:rsidRDefault="008D706D">
          <w:pPr>
            <w:pStyle w:val="Innehllsfrteckningsrubrik"/>
          </w:pPr>
          <w:r>
            <w:t>Innehållsförteckning</w:t>
          </w:r>
        </w:p>
        <w:p w14:paraId="4F4B048B" w14:textId="32DC8017" w:rsidR="00C24D5F" w:rsidRDefault="008D706D">
          <w:pPr>
            <w:pStyle w:val="Innehll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30989456" w:history="1">
            <w:r w:rsidR="00C24D5F" w:rsidRPr="008E7199">
              <w:rPr>
                <w:rStyle w:val="Hyperlnk"/>
                <w:rFonts w:ascii="Book Antiqua" w:hAnsi="Book Antiqua"/>
                <w:noProof/>
              </w:rPr>
              <w:t>1.</w:t>
            </w:r>
            <w:r w:rsidR="00C24D5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rFonts w:ascii="Book Antiqua" w:hAnsi="Book Antiqua"/>
                <w:noProof/>
              </w:rPr>
              <w:t>Om bolagsstyrningsrapporten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_Toc530989456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3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0BFA35E5" w14:textId="50B6AC9A" w:rsidR="00C24D5F" w:rsidRDefault="000B7159">
          <w:pPr>
            <w:pStyle w:val="Innehll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530989457" w:history="1">
            <w:r w:rsidR="00C24D5F" w:rsidRPr="008E7199">
              <w:rPr>
                <w:rStyle w:val="Hyperlnk"/>
                <w:rFonts w:ascii="Book Antiqua" w:hAnsi="Book Antiqua"/>
                <w:noProof/>
              </w:rPr>
              <w:t>2.</w:t>
            </w:r>
            <w:r w:rsidR="00C24D5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rFonts w:ascii="Book Antiqua" w:hAnsi="Book Antiqua"/>
                <w:noProof/>
              </w:rPr>
              <w:t>Tillämpning av Koden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_Toc530989457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3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18F24D2A" w14:textId="5BA9E2E2" w:rsidR="00C24D5F" w:rsidRDefault="000B7159">
          <w:pPr>
            <w:pStyle w:val="Innehll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530989458" w:history="1">
            <w:r w:rsidR="00C24D5F" w:rsidRPr="008E7199">
              <w:rPr>
                <w:rStyle w:val="Hyperlnk"/>
                <w:rFonts w:ascii="Book Antiqua" w:hAnsi="Book Antiqua"/>
                <w:noProof/>
              </w:rPr>
              <w:t>3.</w:t>
            </w:r>
            <w:r w:rsidR="00C24D5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rFonts w:ascii="Book Antiqua" w:hAnsi="Book Antiqua"/>
                <w:noProof/>
              </w:rPr>
              <w:t>LU Holding AB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_Toc530989458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3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2286F5DD" w14:textId="6C3F5FD7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59" w:history="1">
            <w:r w:rsidR="00C24D5F" w:rsidRPr="008E7199">
              <w:rPr>
                <w:rStyle w:val="Hyperlnk"/>
                <w:b/>
                <w:noProof/>
              </w:rPr>
              <w:t>3.1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Bolagsordning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_Toc530989459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3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2E92DC34" w14:textId="58B4D7B4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0" w:history="1">
            <w:r w:rsidR="00C24D5F" w:rsidRPr="008E7199">
              <w:rPr>
                <w:rStyle w:val="Hyperlnk"/>
                <w:b/>
                <w:noProof/>
              </w:rPr>
              <w:t>3.2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Exekutiva 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_Toc530989460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3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53168437" w14:textId="75CD65A0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1" w:history="1">
            <w:r w:rsidR="00C24D5F" w:rsidRPr="008E7199">
              <w:rPr>
                <w:rStyle w:val="Hyperlnk"/>
                <w:b/>
                <w:noProof/>
              </w:rPr>
              <w:t>3.3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Övriga 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_Toc530989461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4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21DB1D34" w14:textId="7079B2D8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2" w:history="1">
            <w:r w:rsidR="00C24D5F" w:rsidRPr="008E7199">
              <w:rPr>
                <w:rStyle w:val="Hyperlnk"/>
                <w:b/>
                <w:noProof/>
              </w:rPr>
              <w:t>3.4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Styrelse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_Toc530989462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4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6DFC2AF4" w14:textId="2C0B2621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3" w:history="1">
            <w:r w:rsidR="00C24D5F" w:rsidRPr="008E7199">
              <w:rPr>
                <w:rStyle w:val="Hyperlnk"/>
                <w:b/>
                <w:noProof/>
              </w:rPr>
              <w:t>3.5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Tillsynsbefattningar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_Toc530989463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7E08D563" w14:textId="39E5819E" w:rsidR="00C24D5F" w:rsidRDefault="000B7159">
          <w:pPr>
            <w:pStyle w:val="Innehll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530989464" w:history="1">
            <w:r w:rsidR="00C24D5F" w:rsidRPr="008E7199">
              <w:rPr>
                <w:rStyle w:val="Hyperlnk"/>
                <w:rFonts w:ascii="Book Antiqua" w:hAnsi="Book Antiqua"/>
                <w:noProof/>
              </w:rPr>
              <w:t>4.</w:t>
            </w:r>
            <w:r w:rsidR="00C24D5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rFonts w:ascii="Book Antiqua" w:hAnsi="Book Antiqua"/>
                <w:noProof/>
              </w:rPr>
              <w:t>LU License AB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_Toc530989464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33EF35D2" w14:textId="06953831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5" w:history="1">
            <w:r w:rsidR="00C24D5F" w:rsidRPr="008E7199">
              <w:rPr>
                <w:rStyle w:val="Hyperlnk"/>
                <w:b/>
                <w:noProof/>
              </w:rPr>
              <w:t>4.1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Bolagsordning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_Toc530989465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7AF080B1" w14:textId="0801124A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6" w:history="1">
            <w:r w:rsidR="00C24D5F" w:rsidRPr="008E7199">
              <w:rPr>
                <w:rStyle w:val="Hyperlnk"/>
                <w:b/>
                <w:noProof/>
              </w:rPr>
              <w:t>4.2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Exekutiva 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_Toc530989466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77860A79" w14:textId="7AD68ADC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7" w:history="1">
            <w:r w:rsidR="00C24D5F" w:rsidRPr="008E7199">
              <w:rPr>
                <w:rStyle w:val="Hyperlnk"/>
                <w:b/>
                <w:noProof/>
              </w:rPr>
              <w:t>4.3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Styrelse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_Toc530989467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6C4CADAE" w14:textId="188D3F19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68" w:history="1">
            <w:r w:rsidR="00C24D5F" w:rsidRPr="008E7199">
              <w:rPr>
                <w:rStyle w:val="Hyperlnk"/>
                <w:b/>
                <w:noProof/>
              </w:rPr>
              <w:t>4.4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Tillsynsbefattningar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_Toc530989468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54AFD170" w14:textId="7273A978" w:rsidR="00C24D5F" w:rsidRDefault="000B7159">
          <w:pPr>
            <w:pStyle w:val="Innehll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530989469" w:history="1">
            <w:r w:rsidR="00C24D5F" w:rsidRPr="008E7199">
              <w:rPr>
                <w:rStyle w:val="Hyperlnk"/>
                <w:rFonts w:ascii="Book Antiqua" w:hAnsi="Book Antiqua"/>
                <w:noProof/>
              </w:rPr>
              <w:t>5.</w:t>
            </w:r>
            <w:r w:rsidR="00C24D5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rFonts w:ascii="Book Antiqua" w:hAnsi="Book Antiqua"/>
                <w:noProof/>
              </w:rPr>
              <w:t>Lunicore Studentkonsult AB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_Toc530989469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78029ECF" w14:textId="64E493A2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70" w:history="1">
            <w:r w:rsidR="00C24D5F" w:rsidRPr="008E7199">
              <w:rPr>
                <w:rStyle w:val="Hyperlnk"/>
                <w:b/>
                <w:noProof/>
              </w:rPr>
              <w:t>5.1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Bolagsordning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_Toc530989470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17936556" w14:textId="20F7B0BD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71" w:history="1">
            <w:r w:rsidR="00C24D5F" w:rsidRPr="008E7199">
              <w:rPr>
                <w:rStyle w:val="Hyperlnk"/>
                <w:b/>
                <w:noProof/>
              </w:rPr>
              <w:t>5.2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Exekutiva 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_Toc530989471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5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0CA34AB8" w14:textId="241D56A6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72" w:history="1">
            <w:r w:rsidR="00C24D5F" w:rsidRPr="008E7199">
              <w:rPr>
                <w:rStyle w:val="Hyperlnk"/>
                <w:b/>
                <w:noProof/>
              </w:rPr>
              <w:t>5.3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Styrelse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_Toc530989472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6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6F762A57" w14:textId="3D2069AD" w:rsidR="00C24D5F" w:rsidRDefault="000B7159">
          <w:pPr>
            <w:pStyle w:val="Innehll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sv-SE"/>
            </w:rPr>
          </w:pPr>
          <w:hyperlink w:anchor="_Toc530989473" w:history="1">
            <w:r w:rsidR="00C24D5F" w:rsidRPr="008E7199">
              <w:rPr>
                <w:rStyle w:val="Hyperlnk"/>
                <w:b/>
                <w:noProof/>
              </w:rPr>
              <w:t>5.4</w:t>
            </w:r>
            <w:r w:rsidR="00C24D5F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sv-SE"/>
              </w:rPr>
              <w:tab/>
            </w:r>
            <w:r w:rsidR="00C24D5F" w:rsidRPr="008E7199">
              <w:rPr>
                <w:rStyle w:val="Hyperlnk"/>
                <w:b/>
                <w:noProof/>
              </w:rPr>
              <w:t>Tillsynsbefattningar</w:t>
            </w:r>
            <w:r w:rsidR="00C24D5F">
              <w:rPr>
                <w:noProof/>
                <w:webHidden/>
              </w:rPr>
              <w:tab/>
            </w:r>
            <w:r w:rsidR="00C24D5F">
              <w:rPr>
                <w:noProof/>
                <w:webHidden/>
              </w:rPr>
              <w:fldChar w:fldCharType="begin"/>
            </w:r>
            <w:r w:rsidR="00C24D5F">
              <w:rPr>
                <w:noProof/>
                <w:webHidden/>
              </w:rPr>
              <w:instrText xml:space="preserve"> PAGEREF _Toc530989473 \h </w:instrText>
            </w:r>
            <w:r w:rsidR="00C24D5F">
              <w:rPr>
                <w:noProof/>
                <w:webHidden/>
              </w:rPr>
            </w:r>
            <w:r w:rsidR="00C24D5F">
              <w:rPr>
                <w:noProof/>
                <w:webHidden/>
              </w:rPr>
              <w:fldChar w:fldCharType="separate"/>
            </w:r>
            <w:r w:rsidR="00A025B3">
              <w:rPr>
                <w:noProof/>
                <w:webHidden/>
              </w:rPr>
              <w:t>6</w:t>
            </w:r>
            <w:r w:rsidR="00C24D5F">
              <w:rPr>
                <w:noProof/>
                <w:webHidden/>
              </w:rPr>
              <w:fldChar w:fldCharType="end"/>
            </w:r>
          </w:hyperlink>
        </w:p>
        <w:p w14:paraId="23433FF9" w14:textId="77777777" w:rsidR="008D706D" w:rsidRDefault="008D706D">
          <w:r>
            <w:rPr>
              <w:b/>
              <w:bCs/>
              <w:noProof/>
            </w:rPr>
            <w:fldChar w:fldCharType="end"/>
          </w:r>
        </w:p>
      </w:sdtContent>
    </w:sdt>
    <w:p w14:paraId="65F9EA61" w14:textId="77777777" w:rsidR="008D706D" w:rsidRDefault="008D706D" w:rsidP="00E60BD3"/>
    <w:p w14:paraId="3FA16A8C" w14:textId="77777777" w:rsidR="00E60BD3" w:rsidRDefault="00E60BD3">
      <w:r>
        <w:br w:type="page"/>
      </w:r>
    </w:p>
    <w:p w14:paraId="2E815880" w14:textId="77777777" w:rsidR="00E60BD3" w:rsidRPr="006541A7" w:rsidRDefault="00E60BD3" w:rsidP="00445E1E">
      <w:pPr>
        <w:pStyle w:val="Rubrik1"/>
        <w:numPr>
          <w:ilvl w:val="0"/>
          <w:numId w:val="2"/>
        </w:numPr>
        <w:spacing w:after="240"/>
        <w:ind w:left="1276" w:hanging="919"/>
        <w:rPr>
          <w:rFonts w:ascii="Book Antiqua" w:hAnsi="Book Antiqua"/>
          <w:b/>
          <w:color w:val="000000" w:themeColor="text1"/>
          <w:sz w:val="28"/>
          <w:szCs w:val="28"/>
        </w:rPr>
      </w:pPr>
      <w:bookmarkStart w:id="0" w:name="_Toc530989456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>Om bolagsstyrningsrapporten</w:t>
      </w:r>
      <w:bookmarkEnd w:id="0"/>
    </w:p>
    <w:p w14:paraId="332CDF99" w14:textId="77777777" w:rsidR="00E60BD3" w:rsidRDefault="007A0805" w:rsidP="007A0805">
      <w:pPr>
        <w:ind w:left="426"/>
      </w:pPr>
      <w:r w:rsidRPr="007A0805">
        <w:t xml:space="preserve">Denna </w:t>
      </w:r>
      <w:r w:rsidRPr="00B575F0">
        <w:t xml:space="preserve">bolagsstyrningsrapport </w:t>
      </w:r>
      <w:proofErr w:type="spellStart"/>
      <w:r w:rsidRPr="00B575F0">
        <w:t>är</w:t>
      </w:r>
      <w:proofErr w:type="spellEnd"/>
      <w:r w:rsidRPr="00B575F0">
        <w:t xml:space="preserve"> </w:t>
      </w:r>
      <w:proofErr w:type="spellStart"/>
      <w:r w:rsidRPr="00B575F0">
        <w:t>upprättad</w:t>
      </w:r>
      <w:proofErr w:type="spellEnd"/>
      <w:r w:rsidRPr="00B575F0">
        <w:t xml:space="preserve"> i enlighet med </w:t>
      </w:r>
      <w:proofErr w:type="spellStart"/>
      <w:r w:rsidRPr="00B575F0">
        <w:t>gällande</w:t>
      </w:r>
      <w:proofErr w:type="spellEnd"/>
      <w:r w:rsidRPr="00B575F0">
        <w:t xml:space="preserve"> </w:t>
      </w:r>
      <w:proofErr w:type="spellStart"/>
      <w:r w:rsidRPr="00B575F0">
        <w:t>ägardirektiv</w:t>
      </w:r>
      <w:proofErr w:type="spellEnd"/>
      <w:r w:rsidRPr="00B575F0">
        <w:t xml:space="preserve"> som antogs i juni 2018. I enlighet</w:t>
      </w:r>
      <w:r w:rsidRPr="007A0805">
        <w:t xml:space="preserve"> med </w:t>
      </w:r>
      <w:proofErr w:type="spellStart"/>
      <w:r w:rsidRPr="007A0805">
        <w:t>ägardirektiven</w:t>
      </w:r>
      <w:proofErr w:type="spellEnd"/>
      <w:r w:rsidRPr="007A0805">
        <w:t xml:space="preserve"> skall Svensk Kod </w:t>
      </w:r>
      <w:proofErr w:type="spellStart"/>
      <w:proofErr w:type="gramStart"/>
      <w:r w:rsidRPr="007A0805">
        <w:t>för</w:t>
      </w:r>
      <w:proofErr w:type="spellEnd"/>
      <w:proofErr w:type="gramEnd"/>
      <w:r w:rsidRPr="007A0805">
        <w:t xml:space="preserve"> bolagsstyrning, Koden, </w:t>
      </w:r>
      <w:proofErr w:type="spellStart"/>
      <w:r w:rsidRPr="007A0805">
        <w:t>tillämpas</w:t>
      </w:r>
      <w:proofErr w:type="spellEnd"/>
      <w:r w:rsidRPr="007A0805">
        <w:t xml:space="preserve"> och avsteg </w:t>
      </w:r>
      <w:proofErr w:type="spellStart"/>
      <w:r w:rsidRPr="007A0805">
        <w:t>från</w:t>
      </w:r>
      <w:proofErr w:type="spellEnd"/>
      <w:r w:rsidRPr="007A0805">
        <w:t xml:space="preserve"> Koden skall redovisas </w:t>
      </w:r>
      <w:proofErr w:type="spellStart"/>
      <w:r w:rsidRPr="007A0805">
        <w:t>öppet</w:t>
      </w:r>
      <w:proofErr w:type="spellEnd"/>
      <w:r w:rsidRPr="007A0805">
        <w:t xml:space="preserve">. Rapporten </w:t>
      </w:r>
      <w:proofErr w:type="spellStart"/>
      <w:r w:rsidRPr="007A0805">
        <w:t>är</w:t>
      </w:r>
      <w:proofErr w:type="spellEnd"/>
      <w:r w:rsidRPr="007A0805">
        <w:t xml:space="preserve"> inte en del av </w:t>
      </w:r>
      <w:proofErr w:type="spellStart"/>
      <w:r w:rsidRPr="007A0805">
        <w:t>årsredovisningshandlingarna</w:t>
      </w:r>
      <w:proofErr w:type="spellEnd"/>
      <w:r w:rsidRPr="007A0805">
        <w:t xml:space="preserve"> och har inte granskats av bolagets revisorer.</w:t>
      </w:r>
    </w:p>
    <w:p w14:paraId="5B8AB3CB" w14:textId="77777777" w:rsidR="00E60BD3" w:rsidRPr="006541A7" w:rsidRDefault="00E60BD3" w:rsidP="00445E1E">
      <w:pPr>
        <w:pStyle w:val="Rubrik1"/>
        <w:numPr>
          <w:ilvl w:val="0"/>
          <w:numId w:val="2"/>
        </w:numPr>
        <w:spacing w:after="240"/>
        <w:ind w:left="426" w:firstLine="0"/>
        <w:rPr>
          <w:rFonts w:ascii="Book Antiqua" w:hAnsi="Book Antiqua"/>
          <w:b/>
          <w:color w:val="000000" w:themeColor="text1"/>
          <w:sz w:val="28"/>
          <w:szCs w:val="28"/>
        </w:rPr>
      </w:pPr>
      <w:bookmarkStart w:id="1" w:name="_Toc530989457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>Tillämpning av Koden</w:t>
      </w:r>
      <w:bookmarkEnd w:id="1"/>
    </w:p>
    <w:p w14:paraId="732049F6" w14:textId="77777777" w:rsidR="00E60BD3" w:rsidRDefault="00494902" w:rsidP="00494902">
      <w:pPr>
        <w:ind w:left="426"/>
      </w:pPr>
      <w:proofErr w:type="spellStart"/>
      <w:r w:rsidRPr="00494902">
        <w:t>Utöver</w:t>
      </w:r>
      <w:proofErr w:type="spellEnd"/>
      <w:r w:rsidRPr="00494902">
        <w:t xml:space="preserve"> avsteg </w:t>
      </w:r>
      <w:proofErr w:type="spellStart"/>
      <w:r w:rsidRPr="00494902">
        <w:t>från</w:t>
      </w:r>
      <w:proofErr w:type="spellEnd"/>
      <w:r w:rsidRPr="00494902">
        <w:t xml:space="preserve"> Koden som redovisas i </w:t>
      </w:r>
      <w:proofErr w:type="spellStart"/>
      <w:r w:rsidRPr="00494902">
        <w:t>gällande</w:t>
      </w:r>
      <w:proofErr w:type="spellEnd"/>
      <w:r w:rsidRPr="00494902">
        <w:t xml:space="preserve"> </w:t>
      </w:r>
      <w:proofErr w:type="spellStart"/>
      <w:r w:rsidRPr="00494902">
        <w:t>ägardirektiv</w:t>
      </w:r>
      <w:proofErr w:type="spellEnd"/>
      <w:r w:rsidRPr="00494902">
        <w:t xml:space="preserve"> </w:t>
      </w:r>
      <w:proofErr w:type="spellStart"/>
      <w:r w:rsidRPr="00494902">
        <w:t>följs</w:t>
      </w:r>
      <w:proofErr w:type="spellEnd"/>
      <w:r w:rsidRPr="00494902">
        <w:t xml:space="preserve"> reglerna i Koden med </w:t>
      </w:r>
      <w:proofErr w:type="spellStart"/>
      <w:r w:rsidRPr="00494902">
        <w:t>följande</w:t>
      </w:r>
      <w:proofErr w:type="spellEnd"/>
      <w:r w:rsidRPr="00494902">
        <w:t xml:space="preserve"> undantag: Bolagen inom koncernen har inte </w:t>
      </w:r>
      <w:proofErr w:type="spellStart"/>
      <w:r w:rsidRPr="00494902">
        <w:t>upprättat</w:t>
      </w:r>
      <w:proofErr w:type="spellEnd"/>
      <w:r w:rsidRPr="00494902">
        <w:t xml:space="preserve"> </w:t>
      </w:r>
      <w:proofErr w:type="spellStart"/>
      <w:r w:rsidRPr="00494902">
        <w:t>någon</w:t>
      </w:r>
      <w:proofErr w:type="spellEnd"/>
      <w:r w:rsidRPr="00494902">
        <w:t xml:space="preserve"> </w:t>
      </w:r>
      <w:proofErr w:type="spellStart"/>
      <w:r w:rsidRPr="00494902">
        <w:t>hållbarhetsredovisning</w:t>
      </w:r>
      <w:proofErr w:type="spellEnd"/>
      <w:r w:rsidRPr="00494902">
        <w:t xml:space="preserve"> i enlighet med Global </w:t>
      </w:r>
      <w:proofErr w:type="spellStart"/>
      <w:r w:rsidRPr="00494902">
        <w:t>Reporting</w:t>
      </w:r>
      <w:proofErr w:type="spellEnd"/>
      <w:r w:rsidRPr="00494902">
        <w:t xml:space="preserve"> Index (GRI). </w:t>
      </w:r>
      <w:proofErr w:type="spellStart"/>
      <w:r w:rsidRPr="00494902">
        <w:t>Skälet</w:t>
      </w:r>
      <w:proofErr w:type="spellEnd"/>
      <w:r w:rsidRPr="00494902">
        <w:t xml:space="preserve"> till detta </w:t>
      </w:r>
      <w:proofErr w:type="spellStart"/>
      <w:r w:rsidRPr="00494902">
        <w:t>är</w:t>
      </w:r>
      <w:proofErr w:type="spellEnd"/>
      <w:r w:rsidRPr="00494902">
        <w:t xml:space="preserve"> att verksamheten och omslutningen i bolagen </w:t>
      </w:r>
      <w:proofErr w:type="spellStart"/>
      <w:r w:rsidRPr="00494902">
        <w:t>är</w:t>
      </w:r>
      <w:proofErr w:type="spellEnd"/>
      <w:r w:rsidRPr="00494902">
        <w:t xml:space="preserve"> mycket </w:t>
      </w:r>
      <w:proofErr w:type="spellStart"/>
      <w:r w:rsidRPr="00494902">
        <w:t>begränsad</w:t>
      </w:r>
      <w:proofErr w:type="spellEnd"/>
      <w:r w:rsidRPr="00494902">
        <w:t>.</w:t>
      </w:r>
    </w:p>
    <w:p w14:paraId="38C24CB1" w14:textId="77777777" w:rsidR="00E60BD3" w:rsidRPr="006541A7" w:rsidRDefault="00E60BD3" w:rsidP="00445E1E">
      <w:pPr>
        <w:pStyle w:val="Rubrik1"/>
        <w:numPr>
          <w:ilvl w:val="0"/>
          <w:numId w:val="2"/>
        </w:numPr>
        <w:spacing w:after="240"/>
        <w:ind w:left="426" w:firstLine="0"/>
        <w:rPr>
          <w:rFonts w:ascii="Book Antiqua" w:hAnsi="Book Antiqua"/>
          <w:b/>
          <w:color w:val="000000" w:themeColor="text1"/>
          <w:sz w:val="28"/>
          <w:szCs w:val="28"/>
        </w:rPr>
      </w:pPr>
      <w:bookmarkStart w:id="2" w:name="_Toc530989458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>LU Holding AB</w:t>
      </w:r>
      <w:bookmarkEnd w:id="2"/>
    </w:p>
    <w:p w14:paraId="1104F28D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3" w:name="_Toc530989459"/>
      <w:r w:rsidRPr="006541A7">
        <w:rPr>
          <w:b/>
          <w:color w:val="000000" w:themeColor="text1"/>
          <w:sz w:val="24"/>
          <w:szCs w:val="24"/>
        </w:rPr>
        <w:t>3.1</w:t>
      </w:r>
      <w:r w:rsidRPr="006541A7">
        <w:rPr>
          <w:b/>
          <w:color w:val="000000" w:themeColor="text1"/>
          <w:sz w:val="24"/>
          <w:szCs w:val="24"/>
        </w:rPr>
        <w:tab/>
        <w:t>Bolagsordning</w:t>
      </w:r>
      <w:bookmarkEnd w:id="3"/>
    </w:p>
    <w:p w14:paraId="05D9D34F" w14:textId="77777777" w:rsidR="00E60BD3" w:rsidRPr="007A0805" w:rsidRDefault="00E60BD3" w:rsidP="00FD2402">
      <w:pPr>
        <w:ind w:left="426"/>
      </w:pPr>
      <w:proofErr w:type="spellStart"/>
      <w:r w:rsidRPr="007A0805">
        <w:t>Föremålet</w:t>
      </w:r>
      <w:proofErr w:type="spellEnd"/>
      <w:r w:rsidRPr="007A0805">
        <w:t xml:space="preserve"> </w:t>
      </w:r>
      <w:proofErr w:type="spellStart"/>
      <w:r w:rsidRPr="007A0805">
        <w:t>för</w:t>
      </w:r>
      <w:proofErr w:type="spellEnd"/>
      <w:r w:rsidRPr="007A0805">
        <w:t xml:space="preserve"> bolagets verksamhet skall vara att </w:t>
      </w:r>
      <w:proofErr w:type="spellStart"/>
      <w:r w:rsidRPr="007A0805">
        <w:t>förvärva</w:t>
      </w:r>
      <w:proofErr w:type="spellEnd"/>
      <w:r w:rsidRPr="007A0805">
        <w:t xml:space="preserve">, </w:t>
      </w:r>
      <w:proofErr w:type="spellStart"/>
      <w:r w:rsidRPr="007A0805">
        <w:t>förvalta</w:t>
      </w:r>
      <w:proofErr w:type="spellEnd"/>
      <w:r w:rsidRPr="007A0805">
        <w:t xml:space="preserve"> och </w:t>
      </w:r>
      <w:proofErr w:type="spellStart"/>
      <w:r w:rsidRPr="007A0805">
        <w:t>sälja</w:t>
      </w:r>
      <w:proofErr w:type="spellEnd"/>
      <w:r w:rsidRPr="007A0805">
        <w:t xml:space="preserve"> aktier och andelar i hel- eller </w:t>
      </w:r>
      <w:proofErr w:type="spellStart"/>
      <w:r w:rsidRPr="007A0805">
        <w:t>delägda</w:t>
      </w:r>
      <w:proofErr w:type="spellEnd"/>
      <w:r w:rsidRPr="007A0805">
        <w:t xml:space="preserve"> </w:t>
      </w:r>
      <w:r w:rsidR="007A0805" w:rsidRPr="007A0805">
        <w:t>bolag</w:t>
      </w:r>
      <w:r w:rsidRPr="007A0805">
        <w:t xml:space="preserve"> som har till syfte att bedriva forsknings- och utvecklingsarbete (FoU) </w:t>
      </w:r>
      <w:proofErr w:type="spellStart"/>
      <w:r w:rsidRPr="007A0805">
        <w:t>för</w:t>
      </w:r>
      <w:proofErr w:type="spellEnd"/>
      <w:r w:rsidRPr="007A0805">
        <w:t xml:space="preserve"> kommersiell exploatering av projekt och kunskaper framtagna eller uppkomna inom ramen </w:t>
      </w:r>
      <w:proofErr w:type="spellStart"/>
      <w:r w:rsidRPr="007A0805">
        <w:t>för</w:t>
      </w:r>
      <w:proofErr w:type="spellEnd"/>
      <w:r w:rsidRPr="007A0805">
        <w:t xml:space="preserve"> verksamheten vid Lunds universitet, att </w:t>
      </w:r>
      <w:proofErr w:type="spellStart"/>
      <w:r w:rsidRPr="007A0805">
        <w:t>förmedla</w:t>
      </w:r>
      <w:proofErr w:type="spellEnd"/>
      <w:r w:rsidRPr="007A0805">
        <w:t xml:space="preserve"> uppdragsutbildning samt att bedriva annan </w:t>
      </w:r>
      <w:proofErr w:type="spellStart"/>
      <w:r w:rsidRPr="007A0805">
        <w:t>därmed</w:t>
      </w:r>
      <w:proofErr w:type="spellEnd"/>
      <w:r w:rsidRPr="007A0805">
        <w:t xml:space="preserve"> </w:t>
      </w:r>
      <w:proofErr w:type="spellStart"/>
      <w:r w:rsidRPr="007A0805">
        <w:t>förenlig</w:t>
      </w:r>
      <w:proofErr w:type="spellEnd"/>
      <w:r w:rsidRPr="007A0805">
        <w:t xml:space="preserve"> verksamhet. Bolaget kan </w:t>
      </w:r>
      <w:proofErr w:type="spellStart"/>
      <w:r w:rsidRPr="007A0805">
        <w:t>även</w:t>
      </w:r>
      <w:proofErr w:type="spellEnd"/>
      <w:r w:rsidRPr="007A0805">
        <w:t xml:space="preserve"> bedriva motsvarande verksamhet med andra </w:t>
      </w:r>
      <w:proofErr w:type="spellStart"/>
      <w:r w:rsidRPr="007A0805">
        <w:t>lärosäten</w:t>
      </w:r>
      <w:proofErr w:type="spellEnd"/>
      <w:r w:rsidRPr="007A0805">
        <w:t xml:space="preserve"> </w:t>
      </w:r>
      <w:proofErr w:type="spellStart"/>
      <w:r w:rsidRPr="007A0805">
        <w:t>än</w:t>
      </w:r>
      <w:proofErr w:type="spellEnd"/>
      <w:r w:rsidRPr="007A0805">
        <w:t xml:space="preserve"> det egna.</w:t>
      </w:r>
    </w:p>
    <w:p w14:paraId="108C2723" w14:textId="77777777" w:rsidR="00FD2402" w:rsidRPr="007A0805" w:rsidRDefault="00FD2402" w:rsidP="00FD2402">
      <w:pPr>
        <w:ind w:left="567" w:hanging="1275"/>
      </w:pPr>
    </w:p>
    <w:p w14:paraId="6BC62E59" w14:textId="77777777" w:rsidR="00E60BD3" w:rsidRDefault="00E60BD3" w:rsidP="00FD2402">
      <w:pPr>
        <w:ind w:left="426"/>
      </w:pPr>
      <w:r w:rsidRPr="007A0805">
        <w:t xml:space="preserve">Hel- eller </w:t>
      </w:r>
      <w:proofErr w:type="spellStart"/>
      <w:r w:rsidRPr="007A0805">
        <w:t>delägda</w:t>
      </w:r>
      <w:proofErr w:type="spellEnd"/>
      <w:r w:rsidRPr="007A0805">
        <w:t xml:space="preserve"> bolag </w:t>
      </w:r>
      <w:proofErr w:type="spellStart"/>
      <w:r w:rsidRPr="007A0805">
        <w:t>får</w:t>
      </w:r>
      <w:proofErr w:type="spellEnd"/>
      <w:r w:rsidRPr="007A0805">
        <w:t xml:space="preserve"> inte, vare sig direkt eller indirekt, bedriva </w:t>
      </w:r>
      <w:proofErr w:type="spellStart"/>
      <w:r w:rsidRPr="007A0805">
        <w:t>sådan</w:t>
      </w:r>
      <w:proofErr w:type="spellEnd"/>
      <w:r w:rsidRPr="007A0805">
        <w:t xml:space="preserve"> forskning, </w:t>
      </w:r>
      <w:proofErr w:type="spellStart"/>
      <w:r w:rsidRPr="007A0805">
        <w:t>därmed</w:t>
      </w:r>
      <w:proofErr w:type="spellEnd"/>
      <w:r w:rsidRPr="007A0805">
        <w:t xml:space="preserve"> </w:t>
      </w:r>
      <w:proofErr w:type="spellStart"/>
      <w:r w:rsidRPr="007A0805">
        <w:t>sammanhängande</w:t>
      </w:r>
      <w:proofErr w:type="spellEnd"/>
      <w:r w:rsidRPr="007A0805">
        <w:t xml:space="preserve"> undervisning eller i </w:t>
      </w:r>
      <w:proofErr w:type="spellStart"/>
      <w:r w:rsidRPr="007A0805">
        <w:t>övrigt</w:t>
      </w:r>
      <w:proofErr w:type="spellEnd"/>
      <w:r w:rsidRPr="007A0805">
        <w:t xml:space="preserve"> </w:t>
      </w:r>
      <w:proofErr w:type="spellStart"/>
      <w:r w:rsidRPr="007A0805">
        <w:t>sådan</w:t>
      </w:r>
      <w:proofErr w:type="spellEnd"/>
      <w:r w:rsidRPr="007A0805">
        <w:t xml:space="preserve"> verksamhet som </w:t>
      </w:r>
      <w:proofErr w:type="spellStart"/>
      <w:r w:rsidRPr="007A0805">
        <w:t>från</w:t>
      </w:r>
      <w:proofErr w:type="spellEnd"/>
      <w:r w:rsidRPr="007A0805">
        <w:t xml:space="preserve"> tid till annan som </w:t>
      </w:r>
      <w:proofErr w:type="spellStart"/>
      <w:r w:rsidRPr="007A0805">
        <w:t>från</w:t>
      </w:r>
      <w:proofErr w:type="spellEnd"/>
      <w:r w:rsidRPr="007A0805">
        <w:t xml:space="preserve"> tid till en annan </w:t>
      </w:r>
      <w:proofErr w:type="spellStart"/>
      <w:r w:rsidRPr="007A0805">
        <w:t>utgör</w:t>
      </w:r>
      <w:proofErr w:type="spellEnd"/>
      <w:r w:rsidRPr="007A0805">
        <w:t xml:space="preserve"> </w:t>
      </w:r>
      <w:proofErr w:type="spellStart"/>
      <w:r w:rsidRPr="007A0805">
        <w:t>grundläggande</w:t>
      </w:r>
      <w:proofErr w:type="spellEnd"/>
      <w:r w:rsidRPr="007A0805">
        <w:t xml:space="preserve"> verksamhet vid </w:t>
      </w:r>
      <w:r w:rsidR="007A0805" w:rsidRPr="007A0805">
        <w:t>Lunds universitet</w:t>
      </w:r>
      <w:r w:rsidRPr="007A0805">
        <w:t>.</w:t>
      </w:r>
    </w:p>
    <w:p w14:paraId="2CECF4DC" w14:textId="77777777" w:rsidR="00E60BD3" w:rsidRDefault="00E60BD3" w:rsidP="00E60BD3">
      <w:pPr>
        <w:ind w:left="720" w:hanging="1016"/>
      </w:pPr>
    </w:p>
    <w:p w14:paraId="197A5E63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4" w:name="_Toc530989460"/>
      <w:r w:rsidRPr="006541A7">
        <w:rPr>
          <w:b/>
          <w:color w:val="000000" w:themeColor="text1"/>
          <w:sz w:val="24"/>
          <w:szCs w:val="24"/>
        </w:rPr>
        <w:t>3.2</w:t>
      </w:r>
      <w:r w:rsidRPr="006541A7">
        <w:rPr>
          <w:b/>
          <w:color w:val="000000" w:themeColor="text1"/>
          <w:sz w:val="24"/>
          <w:szCs w:val="24"/>
        </w:rPr>
        <w:tab/>
        <w:t>Exekutiva befattningar</w:t>
      </w:r>
      <w:bookmarkEnd w:id="4"/>
    </w:p>
    <w:p w14:paraId="0683B3DD" w14:textId="1CF91DA2" w:rsidR="00E60BD3" w:rsidRDefault="00D47CBF" w:rsidP="00D47CBF">
      <w:pPr>
        <w:ind w:left="426"/>
      </w:pPr>
      <w:r>
        <w:rPr>
          <w:i/>
        </w:rPr>
        <w:t>Bo Ahrén</w:t>
      </w:r>
      <w:r w:rsidRPr="00D47CBF">
        <w:rPr>
          <w:i/>
        </w:rPr>
        <w:t xml:space="preserve"> (f. 19</w:t>
      </w:r>
      <w:r w:rsidR="00811D52">
        <w:rPr>
          <w:i/>
        </w:rPr>
        <w:t>52</w:t>
      </w:r>
      <w:r w:rsidRPr="00D47CBF">
        <w:rPr>
          <w:i/>
        </w:rPr>
        <w:t xml:space="preserve">), </w:t>
      </w:r>
      <w:r>
        <w:rPr>
          <w:i/>
        </w:rPr>
        <w:t>ordförande</w:t>
      </w:r>
      <w:r>
        <w:t xml:space="preserve">: Bo Ahrén har som styrelseordförande i LU Holding AB </w:t>
      </w:r>
      <w:r w:rsidRPr="00D47CBF">
        <w:t xml:space="preserve">medverkat aktivt i </w:t>
      </w:r>
      <w:r w:rsidR="00C14849" w:rsidRPr="00D47CBF">
        <w:t>förberedelse</w:t>
      </w:r>
      <w:r w:rsidRPr="00D47CBF">
        <w:t xml:space="preserve"> och </w:t>
      </w:r>
      <w:r w:rsidR="00C14849" w:rsidRPr="00D47CBF">
        <w:t>genomförande</w:t>
      </w:r>
      <w:r w:rsidRPr="00D47CBF">
        <w:t xml:space="preserve"> av bolagets </w:t>
      </w:r>
      <w:r w:rsidR="00C14849" w:rsidRPr="00D47CBF">
        <w:t>styrelsemöten</w:t>
      </w:r>
      <w:r w:rsidRPr="00D47CBF">
        <w:t xml:space="preserve"> samt medverkat i strategiutveckling </w:t>
      </w:r>
      <w:proofErr w:type="spellStart"/>
      <w:r w:rsidRPr="00D47CBF">
        <w:t>för</w:t>
      </w:r>
      <w:proofErr w:type="spellEnd"/>
      <w:r w:rsidRPr="00D47CBF">
        <w:t xml:space="preserve"> bolagets framtida utveckling. </w:t>
      </w:r>
      <w:r>
        <w:t>Bo</w:t>
      </w:r>
      <w:r w:rsidRPr="00D47CBF">
        <w:t xml:space="preserve"> </w:t>
      </w:r>
      <w:proofErr w:type="spellStart"/>
      <w:r w:rsidRPr="00D47CBF">
        <w:t>är</w:t>
      </w:r>
      <w:proofErr w:type="spellEnd"/>
      <w:r w:rsidRPr="00D47CBF">
        <w:t xml:space="preserve"> </w:t>
      </w:r>
      <w:proofErr w:type="spellStart"/>
      <w:r w:rsidRPr="00D47CBF">
        <w:t>även</w:t>
      </w:r>
      <w:proofErr w:type="spellEnd"/>
      <w:r w:rsidRPr="00D47CBF">
        <w:t xml:space="preserve"> professor i </w:t>
      </w:r>
      <w:r w:rsidR="008D5957">
        <w:t>medicin</w:t>
      </w:r>
      <w:r w:rsidRPr="00D47CBF">
        <w:t>.</w:t>
      </w:r>
      <w:r>
        <w:t xml:space="preserve"> </w:t>
      </w:r>
    </w:p>
    <w:p w14:paraId="0597EC19" w14:textId="77777777" w:rsidR="00D47CBF" w:rsidRDefault="00D47CBF" w:rsidP="00FD2402">
      <w:pPr>
        <w:ind w:firstLine="426"/>
      </w:pPr>
    </w:p>
    <w:p w14:paraId="30492126" w14:textId="6CF6028B" w:rsidR="00D47CBF" w:rsidRDefault="00D47CBF" w:rsidP="00BF06E5">
      <w:pPr>
        <w:ind w:left="426"/>
      </w:pPr>
      <w:r w:rsidRPr="00D47CBF">
        <w:rPr>
          <w:i/>
        </w:rPr>
        <w:t>Linus Wiebe (f. 19</w:t>
      </w:r>
      <w:r w:rsidR="00811D52">
        <w:rPr>
          <w:i/>
        </w:rPr>
        <w:t>71</w:t>
      </w:r>
      <w:r w:rsidRPr="00D47CBF">
        <w:rPr>
          <w:i/>
        </w:rPr>
        <w:t xml:space="preserve">), </w:t>
      </w:r>
      <w:r w:rsidR="00141B40">
        <w:rPr>
          <w:i/>
        </w:rPr>
        <w:t>Extern vd</w:t>
      </w:r>
      <w:r>
        <w:t xml:space="preserve">: </w:t>
      </w:r>
      <w:r w:rsidR="00702A8A">
        <w:t xml:space="preserve">Linus Wiebe är sedan </w:t>
      </w:r>
      <w:r w:rsidR="004E7A14">
        <w:t>201</w:t>
      </w:r>
      <w:r w:rsidR="00BE01A6">
        <w:t>1</w:t>
      </w:r>
      <w:r w:rsidR="004E7A14">
        <w:t xml:space="preserve"> </w:t>
      </w:r>
      <w:r w:rsidR="00702A8A">
        <w:t xml:space="preserve">vd </w:t>
      </w:r>
      <w:r w:rsidR="00BF06E5">
        <w:t xml:space="preserve">för bolaget och erhåller arvode för sitt arbete. Han har </w:t>
      </w:r>
      <w:proofErr w:type="spellStart"/>
      <w:r w:rsidR="00BF06E5">
        <w:t>utöver</w:t>
      </w:r>
      <w:proofErr w:type="spellEnd"/>
      <w:r w:rsidR="00BF06E5">
        <w:t xml:space="preserve"> detta en </w:t>
      </w:r>
      <w:proofErr w:type="spellStart"/>
      <w:r w:rsidR="00BF06E5">
        <w:t>deltidsanställning</w:t>
      </w:r>
      <w:proofErr w:type="spellEnd"/>
      <w:r w:rsidR="00BF06E5">
        <w:t xml:space="preserve"> </w:t>
      </w:r>
      <w:proofErr w:type="spellStart"/>
      <w:r w:rsidR="00BF06E5">
        <w:t>pa</w:t>
      </w:r>
      <w:proofErr w:type="spellEnd"/>
      <w:r w:rsidR="00BF06E5">
        <w:t>̊ Lunds universitet som innovationsdirektör.</w:t>
      </w:r>
    </w:p>
    <w:p w14:paraId="00896CC6" w14:textId="77777777" w:rsidR="00FD2402" w:rsidRDefault="00FD2402" w:rsidP="00FD2402">
      <w:pPr>
        <w:ind w:firstLine="426"/>
      </w:pPr>
    </w:p>
    <w:p w14:paraId="331EA3B9" w14:textId="1CD54B63" w:rsidR="00D47CBF" w:rsidRDefault="00D47CBF" w:rsidP="00D47CBF">
      <w:pPr>
        <w:ind w:left="426"/>
      </w:pPr>
      <w:r>
        <w:t xml:space="preserve">VD:s arbetsuppgifter innefattar att operativt hantera bolagets och koncernens </w:t>
      </w:r>
      <w:proofErr w:type="spellStart"/>
      <w:r>
        <w:t>löpande</w:t>
      </w:r>
      <w:proofErr w:type="spellEnd"/>
      <w:r>
        <w:t xml:space="preserve"> drift och verksamhet, </w:t>
      </w:r>
      <w:proofErr w:type="spellStart"/>
      <w:r>
        <w:t>bista</w:t>
      </w:r>
      <w:proofErr w:type="spellEnd"/>
      <w:r>
        <w:t xml:space="preserve">̊ vid </w:t>
      </w:r>
      <w:proofErr w:type="spellStart"/>
      <w:r>
        <w:t>upprättande</w:t>
      </w:r>
      <w:proofErr w:type="spellEnd"/>
      <w:r>
        <w:t xml:space="preserve"> av bokslut, efterlevnad av </w:t>
      </w:r>
      <w:proofErr w:type="spellStart"/>
      <w:r>
        <w:t>ägardirektiv</w:t>
      </w:r>
      <w:proofErr w:type="spellEnd"/>
      <w:r>
        <w:t xml:space="preserve"> etc. Under 201</w:t>
      </w:r>
      <w:r w:rsidR="00916FC4">
        <w:t>9</w:t>
      </w:r>
      <w:r>
        <w:t xml:space="preserve"> har arbetet </w:t>
      </w:r>
      <w:proofErr w:type="spellStart"/>
      <w:r>
        <w:t>framförallt</w:t>
      </w:r>
      <w:proofErr w:type="spellEnd"/>
      <w:r>
        <w:t xml:space="preserve"> varit fokuserat </w:t>
      </w:r>
      <w:proofErr w:type="spellStart"/>
      <w:r>
        <w:t>pa</w:t>
      </w:r>
      <w:proofErr w:type="spellEnd"/>
      <w:r>
        <w:t xml:space="preserve">̊ att </w:t>
      </w:r>
      <w:r w:rsidR="00BE01A6" w:rsidRPr="00BE01A6">
        <w:t>fokuserat på att utveckla verksamheten för att på bästa sätt dels säkerställa att nya investeringar genomförs, samt att befintliga investeringar tas om hand på bäst möjliga sätt.</w:t>
      </w:r>
      <w:r w:rsidR="00BE01A6" w:rsidRPr="00BE01A6" w:rsidDel="004E7A14">
        <w:t xml:space="preserve"> </w:t>
      </w:r>
      <w:r w:rsidR="00AC3D2B">
        <w:t>Förutom</w:t>
      </w:r>
      <w:r>
        <w:t xml:space="preserve"> detta har </w:t>
      </w:r>
      <w:r w:rsidR="006750FD">
        <w:t>LU Holding framgångsrikt avyttrat aktier i sina portföljbolag.</w:t>
      </w:r>
    </w:p>
    <w:p w14:paraId="397BC81A" w14:textId="77777777" w:rsidR="00D47CBF" w:rsidRDefault="00D47CBF" w:rsidP="00BF06E5"/>
    <w:p w14:paraId="5CB84EE5" w14:textId="72B86058" w:rsidR="00D47CBF" w:rsidRDefault="00D47CBF" w:rsidP="00D47CBF">
      <w:pPr>
        <w:ind w:left="426"/>
      </w:pPr>
      <w:proofErr w:type="spellStart"/>
      <w:r>
        <w:lastRenderedPageBreak/>
        <w:t>Utöver</w:t>
      </w:r>
      <w:proofErr w:type="spellEnd"/>
      <w:r>
        <w:t xml:space="preserve"> sitt engagemang i styrelser inom koncernen sitter Linus i styrelsen </w:t>
      </w:r>
      <w:proofErr w:type="spellStart"/>
      <w:r w:rsidRPr="00DB6298">
        <w:t>för</w:t>
      </w:r>
      <w:proofErr w:type="spellEnd"/>
      <w:r w:rsidRPr="00DB6298">
        <w:t xml:space="preserve"> </w:t>
      </w:r>
      <w:r w:rsidR="00811D52" w:rsidRPr="00DB6298">
        <w:t xml:space="preserve">Lund Business </w:t>
      </w:r>
      <w:proofErr w:type="spellStart"/>
      <w:r w:rsidR="00811D52" w:rsidRPr="00DB6298">
        <w:t>Incubator</w:t>
      </w:r>
      <w:proofErr w:type="spellEnd"/>
      <w:r w:rsidR="00811D52" w:rsidRPr="00DB6298">
        <w:t xml:space="preserve"> AB, Ideo</w:t>
      </w:r>
      <w:r w:rsidR="00655C59">
        <w:t xml:space="preserve">n AB, Lili Management AB, </w:t>
      </w:r>
      <w:proofErr w:type="spellStart"/>
      <w:r w:rsidR="00811D52" w:rsidRPr="00DB6298">
        <w:t>Medicon</w:t>
      </w:r>
      <w:proofErr w:type="spellEnd"/>
      <w:r w:rsidR="00811D52" w:rsidRPr="00DB6298">
        <w:t xml:space="preserve"> </w:t>
      </w:r>
      <w:proofErr w:type="spellStart"/>
      <w:r w:rsidR="00811D52" w:rsidRPr="00DB6298">
        <w:t>Village</w:t>
      </w:r>
      <w:proofErr w:type="spellEnd"/>
      <w:r w:rsidR="00811D52" w:rsidRPr="00DB6298">
        <w:t xml:space="preserve"> Innovation AB, </w:t>
      </w:r>
      <w:r w:rsidR="00145567">
        <w:t xml:space="preserve">och </w:t>
      </w:r>
      <w:proofErr w:type="spellStart"/>
      <w:r w:rsidR="00DB6298" w:rsidRPr="00DB6298">
        <w:t>Eletive</w:t>
      </w:r>
      <w:proofErr w:type="spellEnd"/>
      <w:r w:rsidR="00DB6298" w:rsidRPr="00DB6298">
        <w:t xml:space="preserve"> AB</w:t>
      </w:r>
      <w:bookmarkStart w:id="5" w:name="_GoBack"/>
      <w:bookmarkEnd w:id="5"/>
      <w:r w:rsidR="00811D52" w:rsidRPr="00DB6298">
        <w:t>.</w:t>
      </w:r>
    </w:p>
    <w:p w14:paraId="25B78740" w14:textId="77777777" w:rsidR="00141B40" w:rsidRDefault="00141B40" w:rsidP="00D47CBF">
      <w:pPr>
        <w:ind w:left="426"/>
      </w:pPr>
    </w:p>
    <w:p w14:paraId="0CCC76D9" w14:textId="7C5B0AF4" w:rsidR="00141B40" w:rsidRDefault="00141B40" w:rsidP="00141B40">
      <w:pPr>
        <w:pStyle w:val="Liststycke"/>
        <w:ind w:left="426"/>
      </w:pPr>
      <w:r w:rsidRPr="008D706D">
        <w:rPr>
          <w:i/>
        </w:rPr>
        <w:t>Christine Widstrand (f. 19</w:t>
      </w:r>
      <w:r>
        <w:rPr>
          <w:i/>
        </w:rPr>
        <w:t>64</w:t>
      </w:r>
      <w:r w:rsidRPr="008D706D">
        <w:rPr>
          <w:i/>
        </w:rPr>
        <w:t xml:space="preserve">), </w:t>
      </w:r>
      <w:r>
        <w:rPr>
          <w:i/>
        </w:rPr>
        <w:t xml:space="preserve">Extern </w:t>
      </w:r>
      <w:r w:rsidRPr="008D706D">
        <w:rPr>
          <w:i/>
        </w:rPr>
        <w:t>vice vd</w:t>
      </w:r>
      <w:r>
        <w:t xml:space="preserve">: </w:t>
      </w:r>
      <w:r w:rsidR="00431FC8">
        <w:t xml:space="preserve">Christine Widstrand är sedan 2014 vice vd för bolaget </w:t>
      </w:r>
      <w:r w:rsidR="004E7A14">
        <w:t xml:space="preserve">och portföljansvarig för Life Science innovationer </w:t>
      </w:r>
      <w:r w:rsidR="00431FC8">
        <w:t xml:space="preserve">och erhåller arvode för sitt arbete. </w:t>
      </w:r>
    </w:p>
    <w:p w14:paraId="1AF81915" w14:textId="77777777" w:rsidR="00D47CBF" w:rsidRDefault="00D47CBF" w:rsidP="00FD2402">
      <w:pPr>
        <w:ind w:firstLine="426"/>
      </w:pPr>
    </w:p>
    <w:p w14:paraId="3AE70196" w14:textId="77777777" w:rsidR="008D706D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6" w:name="_Toc530989461"/>
      <w:r w:rsidRPr="006541A7">
        <w:rPr>
          <w:b/>
          <w:color w:val="000000" w:themeColor="text1"/>
          <w:sz w:val="24"/>
          <w:szCs w:val="24"/>
        </w:rPr>
        <w:t>3.3</w:t>
      </w:r>
      <w:r w:rsidRPr="006541A7">
        <w:rPr>
          <w:b/>
          <w:color w:val="000000" w:themeColor="text1"/>
          <w:sz w:val="24"/>
          <w:szCs w:val="24"/>
        </w:rPr>
        <w:tab/>
        <w:t>Övriga befattningar</w:t>
      </w:r>
      <w:bookmarkEnd w:id="6"/>
    </w:p>
    <w:p w14:paraId="4B34B1DB" w14:textId="4C68A1EB" w:rsidR="008D706D" w:rsidRDefault="008D706D" w:rsidP="008D706D">
      <w:pPr>
        <w:pStyle w:val="Liststycke"/>
        <w:ind w:left="426"/>
      </w:pPr>
      <w:r>
        <w:rPr>
          <w:i/>
        </w:rPr>
        <w:t>Erik Larsson</w:t>
      </w:r>
      <w:r w:rsidRPr="008D706D">
        <w:rPr>
          <w:i/>
        </w:rPr>
        <w:t xml:space="preserve"> (f. 19</w:t>
      </w:r>
      <w:r w:rsidR="004E7A14">
        <w:rPr>
          <w:i/>
        </w:rPr>
        <w:t>85</w:t>
      </w:r>
      <w:r w:rsidR="004E7A14" w:rsidRPr="008D706D">
        <w:rPr>
          <w:i/>
        </w:rPr>
        <w:t xml:space="preserve">), </w:t>
      </w:r>
      <w:r w:rsidR="004E7A14">
        <w:rPr>
          <w:i/>
        </w:rPr>
        <w:t>Portföljansvarig Teknik</w:t>
      </w:r>
      <w:r>
        <w:t xml:space="preserve">: </w:t>
      </w:r>
      <w:r w:rsidR="004E7A14">
        <w:t xml:space="preserve">Erik Larsson är sedan 2016 anställd som portföljansvarig för teknikinnovationer och erhåller arvode för sitt arbete. </w:t>
      </w:r>
    </w:p>
    <w:p w14:paraId="3F97FAA5" w14:textId="77777777" w:rsidR="006750FD" w:rsidRDefault="006750FD" w:rsidP="008D706D">
      <w:pPr>
        <w:pStyle w:val="Liststycke"/>
        <w:ind w:left="426"/>
      </w:pPr>
    </w:p>
    <w:p w14:paraId="46F0610B" w14:textId="1D19D853" w:rsidR="006750FD" w:rsidRDefault="006B01B9" w:rsidP="006750FD">
      <w:pPr>
        <w:pStyle w:val="Liststycke"/>
        <w:ind w:left="426"/>
      </w:pPr>
      <w:r>
        <w:rPr>
          <w:i/>
        </w:rPr>
        <w:t>Rickard Sjöström</w:t>
      </w:r>
      <w:r w:rsidR="008D706D" w:rsidRPr="008D706D">
        <w:rPr>
          <w:i/>
        </w:rPr>
        <w:t xml:space="preserve"> (f. 19</w:t>
      </w:r>
      <w:r>
        <w:rPr>
          <w:i/>
        </w:rPr>
        <w:t>91</w:t>
      </w:r>
      <w:r w:rsidR="004E7A14" w:rsidRPr="008D706D">
        <w:rPr>
          <w:i/>
        </w:rPr>
        <w:t xml:space="preserve">), </w:t>
      </w:r>
      <w:r w:rsidR="004E7A14">
        <w:rPr>
          <w:i/>
        </w:rPr>
        <w:t>Portföljansvarig Studentinnovation</w:t>
      </w:r>
      <w:r w:rsidR="009B185F">
        <w:rPr>
          <w:i/>
        </w:rPr>
        <w:t>/teknikinnovation</w:t>
      </w:r>
      <w:r w:rsidR="008D706D">
        <w:t xml:space="preserve">: </w:t>
      </w:r>
      <w:r>
        <w:t>Rickard Sjöström</w:t>
      </w:r>
      <w:r w:rsidR="004E7A14">
        <w:t xml:space="preserve"> är sedan </w:t>
      </w:r>
      <w:r w:rsidR="009B185F">
        <w:t>2018</w:t>
      </w:r>
      <w:r w:rsidR="004E7A14">
        <w:t xml:space="preserve"> anställd som portföljansvarig för studentinnovationer</w:t>
      </w:r>
      <w:r w:rsidR="009B185F">
        <w:t xml:space="preserve"> samt teknikinnovationer</w:t>
      </w:r>
      <w:r w:rsidR="004E7A14">
        <w:t xml:space="preserve"> och erhåller arvode för sitt arbete. </w:t>
      </w:r>
    </w:p>
    <w:p w14:paraId="0EC7AAA2" w14:textId="77777777" w:rsidR="006750FD" w:rsidRDefault="006750FD" w:rsidP="006750FD">
      <w:pPr>
        <w:pStyle w:val="Liststycke"/>
        <w:ind w:left="426"/>
      </w:pPr>
    </w:p>
    <w:p w14:paraId="670211D0" w14:textId="1BBC6374" w:rsidR="00BE01A6" w:rsidRDefault="006B01B9" w:rsidP="008D706D">
      <w:pPr>
        <w:pStyle w:val="Liststycke"/>
        <w:ind w:left="426"/>
      </w:pPr>
      <w:r>
        <w:rPr>
          <w:i/>
        </w:rPr>
        <w:t xml:space="preserve">Lars </w:t>
      </w:r>
      <w:r w:rsidRPr="00E31ED6">
        <w:rPr>
          <w:i/>
        </w:rPr>
        <w:t>Persson</w:t>
      </w:r>
      <w:r w:rsidR="00BE01A6" w:rsidRPr="00E31ED6">
        <w:rPr>
          <w:i/>
        </w:rPr>
        <w:t xml:space="preserve"> (f. 19</w:t>
      </w:r>
      <w:r w:rsidR="00E31ED6" w:rsidRPr="00E31ED6">
        <w:rPr>
          <w:i/>
        </w:rPr>
        <w:t>5</w:t>
      </w:r>
      <w:r w:rsidR="00BE01A6" w:rsidRPr="00E31ED6">
        <w:rPr>
          <w:i/>
        </w:rPr>
        <w:t>5), Senior</w:t>
      </w:r>
      <w:r w:rsidR="00BE01A6" w:rsidRPr="00BE01A6">
        <w:rPr>
          <w:i/>
        </w:rPr>
        <w:t xml:space="preserve"> </w:t>
      </w:r>
      <w:proofErr w:type="spellStart"/>
      <w:r w:rsidR="00BE01A6" w:rsidRPr="00BE01A6">
        <w:rPr>
          <w:i/>
        </w:rPr>
        <w:t>Advisor</w:t>
      </w:r>
      <w:proofErr w:type="spellEnd"/>
      <w:r w:rsidR="00BE01A6">
        <w:t xml:space="preserve">: </w:t>
      </w:r>
      <w:r w:rsidR="00E31ED6">
        <w:t xml:space="preserve">Lars har varit VD för Almi </w:t>
      </w:r>
      <w:proofErr w:type="spellStart"/>
      <w:r w:rsidR="00E31ED6">
        <w:t>Invest</w:t>
      </w:r>
      <w:proofErr w:type="spellEnd"/>
      <w:r w:rsidR="00E31ED6">
        <w:t xml:space="preserve"> Syd </w:t>
      </w:r>
      <w:proofErr w:type="spellStart"/>
      <w:r w:rsidR="00E31ED6">
        <w:t>ochg</w:t>
      </w:r>
      <w:proofErr w:type="spellEnd"/>
      <w:r w:rsidR="00E31ED6">
        <w:t xml:space="preserve"> arbetar deltid i LU Holding sedan hösten 2019. </w:t>
      </w:r>
    </w:p>
    <w:p w14:paraId="368CFA82" w14:textId="0A323BC1" w:rsidR="00FD2402" w:rsidRDefault="00FD2402" w:rsidP="00FD2402">
      <w:pPr>
        <w:pStyle w:val="Liststycke"/>
        <w:ind w:left="0" w:firstLine="426"/>
      </w:pPr>
    </w:p>
    <w:p w14:paraId="660F8CBF" w14:textId="6531772E" w:rsidR="000279CB" w:rsidRDefault="000279CB" w:rsidP="00FD2402">
      <w:pPr>
        <w:pStyle w:val="Liststycke"/>
        <w:ind w:left="0" w:firstLine="426"/>
      </w:pPr>
    </w:p>
    <w:p w14:paraId="597324BE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7" w:name="_Toc530989462"/>
      <w:r w:rsidRPr="006541A7">
        <w:rPr>
          <w:b/>
          <w:color w:val="000000" w:themeColor="text1"/>
          <w:sz w:val="24"/>
          <w:szCs w:val="24"/>
        </w:rPr>
        <w:t>3.4</w:t>
      </w:r>
      <w:r w:rsidRPr="006541A7">
        <w:rPr>
          <w:b/>
          <w:color w:val="000000" w:themeColor="text1"/>
          <w:sz w:val="24"/>
          <w:szCs w:val="24"/>
        </w:rPr>
        <w:tab/>
        <w:t>Styrelse</w:t>
      </w:r>
      <w:bookmarkEnd w:id="7"/>
    </w:p>
    <w:p w14:paraId="31556CDC" w14:textId="77777777" w:rsidR="00DB4E0F" w:rsidRPr="00954DBE" w:rsidRDefault="00DB4E0F" w:rsidP="00DB4E0F">
      <w:pPr>
        <w:pStyle w:val="Liststycke"/>
        <w:ind w:left="426"/>
      </w:pPr>
      <w:r w:rsidRPr="00954DBE">
        <w:rPr>
          <w:i/>
        </w:rPr>
        <w:t>Bo Ahrén (f. 19</w:t>
      </w:r>
      <w:r w:rsidR="00811D52" w:rsidRPr="00954DBE">
        <w:rPr>
          <w:i/>
        </w:rPr>
        <w:t>52</w:t>
      </w:r>
      <w:r w:rsidRPr="00954DBE">
        <w:rPr>
          <w:i/>
        </w:rPr>
        <w:t>)</w:t>
      </w:r>
      <w:r w:rsidRPr="00954DBE">
        <w:t xml:space="preserve">, </w:t>
      </w:r>
      <w:r w:rsidR="00696FF0" w:rsidRPr="00954DBE">
        <w:rPr>
          <w:i/>
        </w:rPr>
        <w:t>Ordförande</w:t>
      </w:r>
      <w:r w:rsidR="00696FF0" w:rsidRPr="00954DBE">
        <w:t xml:space="preserve">, </w:t>
      </w:r>
      <w:r w:rsidRPr="00954DBE">
        <w:t>vicerektor Lunds universitet.</w:t>
      </w:r>
    </w:p>
    <w:p w14:paraId="353DF39D" w14:textId="77777777" w:rsidR="00DB4E0F" w:rsidRPr="00954DBE" w:rsidRDefault="00DB4E0F" w:rsidP="00DB4E0F">
      <w:pPr>
        <w:pStyle w:val="Liststycke"/>
        <w:ind w:left="426"/>
        <w:rPr>
          <w:highlight w:val="yellow"/>
        </w:rPr>
      </w:pPr>
    </w:p>
    <w:p w14:paraId="24B790A6" w14:textId="5898DEB5" w:rsidR="00DB4E0F" w:rsidRDefault="00954DBE" w:rsidP="00DB4E0F">
      <w:pPr>
        <w:pStyle w:val="Liststycke"/>
        <w:ind w:left="426"/>
      </w:pPr>
      <w:r w:rsidRPr="00BC5866">
        <w:rPr>
          <w:i/>
        </w:rPr>
        <w:t>Hans Petersson</w:t>
      </w:r>
      <w:r w:rsidR="00655C59" w:rsidRPr="00BC5866">
        <w:rPr>
          <w:i/>
        </w:rPr>
        <w:t xml:space="preserve"> </w:t>
      </w:r>
      <w:r w:rsidRPr="00BC5866">
        <w:rPr>
          <w:i/>
        </w:rPr>
        <w:t>(</w:t>
      </w:r>
      <w:r w:rsidR="00BC5866" w:rsidRPr="00BC5866">
        <w:rPr>
          <w:i/>
        </w:rPr>
        <w:t>f.1966</w:t>
      </w:r>
      <w:r w:rsidR="00DB4E0F" w:rsidRPr="00BC5866">
        <w:rPr>
          <w:i/>
        </w:rPr>
        <w:t>)</w:t>
      </w:r>
      <w:r w:rsidR="00DB4E0F" w:rsidRPr="00BC5866">
        <w:t xml:space="preserve">, </w:t>
      </w:r>
      <w:r w:rsidR="00696FF0" w:rsidRPr="00BC5866">
        <w:rPr>
          <w:i/>
        </w:rPr>
        <w:t>Ordinarie ledamot,</w:t>
      </w:r>
      <w:r w:rsidR="00696FF0" w:rsidRPr="00BC5866">
        <w:t xml:space="preserve"> </w:t>
      </w:r>
      <w:r w:rsidR="00655C59" w:rsidRPr="00BC5866">
        <w:t>Mannheimer Swartling advokatbyrå AB</w:t>
      </w:r>
    </w:p>
    <w:p w14:paraId="3134F624" w14:textId="77777777" w:rsidR="00DB4E0F" w:rsidRPr="00954DBE" w:rsidRDefault="00DB4E0F" w:rsidP="00DB4E0F">
      <w:pPr>
        <w:pStyle w:val="Liststycke"/>
        <w:ind w:left="426"/>
      </w:pPr>
    </w:p>
    <w:p w14:paraId="57D381A4" w14:textId="77777777" w:rsidR="00DB4E0F" w:rsidRPr="00954DBE" w:rsidRDefault="00DB4E0F" w:rsidP="00DB4E0F">
      <w:pPr>
        <w:pStyle w:val="Liststycke"/>
        <w:ind w:left="426"/>
      </w:pPr>
      <w:r w:rsidRPr="00954DBE">
        <w:rPr>
          <w:i/>
        </w:rPr>
        <w:t>Ann-Katrin Bäcklund (f. 19</w:t>
      </w:r>
      <w:r w:rsidR="00141B40" w:rsidRPr="00954DBE">
        <w:rPr>
          <w:i/>
        </w:rPr>
        <w:t>51</w:t>
      </w:r>
      <w:r w:rsidRPr="00954DBE">
        <w:rPr>
          <w:i/>
        </w:rPr>
        <w:t>)</w:t>
      </w:r>
      <w:r w:rsidRPr="00954DBE">
        <w:t xml:space="preserve">, </w:t>
      </w:r>
      <w:r w:rsidR="00696FF0" w:rsidRPr="00954DBE">
        <w:rPr>
          <w:i/>
        </w:rPr>
        <w:t>Ordinarie ledamot,</w:t>
      </w:r>
      <w:r w:rsidR="00696FF0" w:rsidRPr="00954DBE">
        <w:t xml:space="preserve"> </w:t>
      </w:r>
      <w:r w:rsidRPr="00954DBE">
        <w:t xml:space="preserve">föreståndare </w:t>
      </w:r>
      <w:proofErr w:type="spellStart"/>
      <w:r w:rsidRPr="00954DBE">
        <w:t>Pufendorf</w:t>
      </w:r>
      <w:proofErr w:type="spellEnd"/>
      <w:r w:rsidRPr="00954DBE">
        <w:t>, styrelseledamot Lunds universitet m.m.</w:t>
      </w:r>
    </w:p>
    <w:p w14:paraId="6821641E" w14:textId="77777777" w:rsidR="00DB4E0F" w:rsidRPr="00954DBE" w:rsidRDefault="00DB4E0F" w:rsidP="00DB4E0F">
      <w:pPr>
        <w:pStyle w:val="Liststycke"/>
        <w:ind w:left="426"/>
      </w:pPr>
    </w:p>
    <w:p w14:paraId="640AB02F" w14:textId="77777777" w:rsidR="00DB4E0F" w:rsidRPr="00954DBE" w:rsidRDefault="00DB4E0F" w:rsidP="00DB4E0F">
      <w:pPr>
        <w:pStyle w:val="Liststycke"/>
        <w:ind w:left="426"/>
      </w:pPr>
      <w:r w:rsidRPr="00954DBE">
        <w:rPr>
          <w:i/>
        </w:rPr>
        <w:t>Jeanette Andersson (f. 19</w:t>
      </w:r>
      <w:r w:rsidR="00141B40" w:rsidRPr="00954DBE">
        <w:rPr>
          <w:i/>
        </w:rPr>
        <w:t>67</w:t>
      </w:r>
      <w:r w:rsidRPr="00954DBE">
        <w:rPr>
          <w:i/>
        </w:rPr>
        <w:t>)</w:t>
      </w:r>
      <w:r w:rsidRPr="00954DBE">
        <w:t xml:space="preserve">, </w:t>
      </w:r>
      <w:r w:rsidR="00696FF0" w:rsidRPr="00954DBE">
        <w:rPr>
          <w:i/>
        </w:rPr>
        <w:t>Ordinarie ledamot,</w:t>
      </w:r>
      <w:r w:rsidR="00696FF0" w:rsidRPr="00954DBE">
        <w:t xml:space="preserve"> </w:t>
      </w:r>
      <w:r w:rsidRPr="00954DBE">
        <w:t xml:space="preserve">medgrundare Queen </w:t>
      </w:r>
      <w:proofErr w:type="spellStart"/>
      <w:r w:rsidRPr="00954DBE">
        <w:t>Invest</w:t>
      </w:r>
      <w:proofErr w:type="spellEnd"/>
      <w:r w:rsidRPr="00954DBE">
        <w:t>, medlem digitaliseringsrådet m.m.</w:t>
      </w:r>
    </w:p>
    <w:p w14:paraId="0915DA63" w14:textId="77777777" w:rsidR="00DB4E0F" w:rsidRPr="00954DBE" w:rsidRDefault="00DB4E0F" w:rsidP="00DB4E0F">
      <w:pPr>
        <w:pStyle w:val="Liststycke"/>
        <w:ind w:left="426"/>
      </w:pPr>
    </w:p>
    <w:p w14:paraId="2667BD3E" w14:textId="77777777" w:rsidR="00DB4E0F" w:rsidRPr="00954DBE" w:rsidRDefault="00DB4E0F" w:rsidP="00DB4E0F">
      <w:pPr>
        <w:pStyle w:val="Liststycke"/>
        <w:ind w:left="426"/>
      </w:pPr>
      <w:r w:rsidRPr="00954DBE">
        <w:rPr>
          <w:i/>
        </w:rPr>
        <w:t>Jonas Gallon (f. 19</w:t>
      </w:r>
      <w:r w:rsidR="00141B40" w:rsidRPr="00954DBE">
        <w:rPr>
          <w:i/>
        </w:rPr>
        <w:t>68</w:t>
      </w:r>
      <w:r w:rsidRPr="00954DBE">
        <w:rPr>
          <w:i/>
        </w:rPr>
        <w:t>)</w:t>
      </w:r>
      <w:r w:rsidRPr="00954DBE">
        <w:t xml:space="preserve">, </w:t>
      </w:r>
      <w:r w:rsidR="00696FF0" w:rsidRPr="00954DBE">
        <w:rPr>
          <w:i/>
        </w:rPr>
        <w:t>Ordinarie ledamot,</w:t>
      </w:r>
      <w:r w:rsidR="00696FF0" w:rsidRPr="00954DBE">
        <w:t xml:space="preserve"> </w:t>
      </w:r>
      <w:r w:rsidRPr="00954DBE">
        <w:t>chef digital förnyelse vid Region Skåne m.m.</w:t>
      </w:r>
    </w:p>
    <w:p w14:paraId="74D3AC9E" w14:textId="77777777" w:rsidR="00DB4E0F" w:rsidRPr="00954DBE" w:rsidRDefault="00DB4E0F" w:rsidP="00DB4E0F">
      <w:pPr>
        <w:pStyle w:val="Liststycke"/>
        <w:ind w:left="426"/>
      </w:pPr>
    </w:p>
    <w:p w14:paraId="779212F8" w14:textId="77777777" w:rsidR="00DB4E0F" w:rsidRPr="00954DBE" w:rsidRDefault="00DB4E0F" w:rsidP="00DB4E0F">
      <w:pPr>
        <w:pStyle w:val="Liststycke"/>
        <w:ind w:left="426"/>
      </w:pPr>
      <w:r w:rsidRPr="00954DBE">
        <w:rPr>
          <w:i/>
        </w:rPr>
        <w:t>Sarah Fredriksson (f. 19</w:t>
      </w:r>
      <w:r w:rsidR="00141B40" w:rsidRPr="00954DBE">
        <w:rPr>
          <w:i/>
        </w:rPr>
        <w:t>68</w:t>
      </w:r>
      <w:r w:rsidRPr="00954DBE">
        <w:rPr>
          <w:i/>
        </w:rPr>
        <w:t>)</w:t>
      </w:r>
      <w:r w:rsidRPr="00954DBE">
        <w:t xml:space="preserve">, </w:t>
      </w:r>
      <w:r w:rsidR="00696FF0" w:rsidRPr="00954DBE">
        <w:rPr>
          <w:i/>
        </w:rPr>
        <w:t>Ordinarie ledamot,</w:t>
      </w:r>
      <w:r w:rsidR="00696FF0" w:rsidRPr="00954DBE">
        <w:t xml:space="preserve"> </w:t>
      </w:r>
      <w:r w:rsidRPr="00954DBE">
        <w:t>VD PULS AB, styrelseledamot Sweden Bio  m.m.</w:t>
      </w:r>
    </w:p>
    <w:p w14:paraId="39EEB1C0" w14:textId="77777777" w:rsidR="00DB4E0F" w:rsidRPr="00954DBE" w:rsidRDefault="00DB4E0F" w:rsidP="00DB4E0F">
      <w:pPr>
        <w:pStyle w:val="Liststycke"/>
        <w:ind w:left="426"/>
      </w:pPr>
    </w:p>
    <w:p w14:paraId="1525DDC2" w14:textId="683BD037" w:rsidR="00DB4E0F" w:rsidRPr="00954DBE" w:rsidRDefault="00954DBE" w:rsidP="00DB4E0F">
      <w:pPr>
        <w:pStyle w:val="Liststycke"/>
        <w:ind w:left="426"/>
      </w:pPr>
      <w:proofErr w:type="spellStart"/>
      <w:r w:rsidRPr="00954DBE">
        <w:rPr>
          <w:i/>
        </w:rPr>
        <w:t>Jasaman</w:t>
      </w:r>
      <w:proofErr w:type="spellEnd"/>
      <w:r w:rsidR="00DB4E0F" w:rsidRPr="00954DBE">
        <w:rPr>
          <w:i/>
        </w:rPr>
        <w:t xml:space="preserve"> </w:t>
      </w:r>
      <w:proofErr w:type="spellStart"/>
      <w:r w:rsidR="00DB4E0F" w:rsidRPr="00954DBE">
        <w:rPr>
          <w:i/>
        </w:rPr>
        <w:t>Tojjar</w:t>
      </w:r>
      <w:proofErr w:type="spellEnd"/>
      <w:r w:rsidR="00DB4E0F" w:rsidRPr="00954DBE">
        <w:rPr>
          <w:i/>
        </w:rPr>
        <w:t xml:space="preserve"> (f. 19</w:t>
      </w:r>
      <w:r w:rsidR="00141B40" w:rsidRPr="00954DBE">
        <w:rPr>
          <w:i/>
        </w:rPr>
        <w:t>86</w:t>
      </w:r>
      <w:r w:rsidR="00DB4E0F" w:rsidRPr="00954DBE">
        <w:rPr>
          <w:i/>
        </w:rPr>
        <w:t>)</w:t>
      </w:r>
      <w:r w:rsidR="00DB4E0F" w:rsidRPr="00954DBE">
        <w:t xml:space="preserve">, </w:t>
      </w:r>
      <w:r w:rsidR="00696FF0" w:rsidRPr="00954DBE">
        <w:rPr>
          <w:i/>
        </w:rPr>
        <w:t>Ordinarie ledamot,</w:t>
      </w:r>
      <w:r w:rsidR="00696FF0" w:rsidRPr="00954DBE">
        <w:t xml:space="preserve"> </w:t>
      </w:r>
      <w:r w:rsidR="00DB4E0F" w:rsidRPr="00954DBE">
        <w:t>studentrepresentant utsedd av LUS.</w:t>
      </w:r>
    </w:p>
    <w:p w14:paraId="68B90822" w14:textId="77777777" w:rsidR="00DB4E0F" w:rsidRPr="00954DBE" w:rsidRDefault="00DB4E0F" w:rsidP="00DB4E0F">
      <w:pPr>
        <w:pStyle w:val="Liststycke"/>
        <w:ind w:left="426"/>
      </w:pPr>
    </w:p>
    <w:p w14:paraId="1D79E415" w14:textId="77777777" w:rsidR="00FD2402" w:rsidRDefault="00DB4E0F" w:rsidP="00DB4E0F">
      <w:pPr>
        <w:pStyle w:val="Liststycke"/>
        <w:ind w:left="426"/>
      </w:pPr>
      <w:r w:rsidRPr="00954DBE">
        <w:rPr>
          <w:i/>
        </w:rPr>
        <w:t>Bert Nordberg (f. 19</w:t>
      </w:r>
      <w:r w:rsidR="00141B40" w:rsidRPr="00954DBE">
        <w:rPr>
          <w:i/>
        </w:rPr>
        <w:t>56</w:t>
      </w:r>
      <w:r w:rsidRPr="00954DBE">
        <w:rPr>
          <w:i/>
        </w:rPr>
        <w:t>)</w:t>
      </w:r>
      <w:r w:rsidRPr="00954DBE">
        <w:t xml:space="preserve">, </w:t>
      </w:r>
      <w:r w:rsidR="00696FF0" w:rsidRPr="00954DBE">
        <w:rPr>
          <w:i/>
        </w:rPr>
        <w:t>Vice ordförande,</w:t>
      </w:r>
      <w:r w:rsidR="00696FF0" w:rsidRPr="00954DBE">
        <w:t xml:space="preserve"> </w:t>
      </w:r>
      <w:r w:rsidRPr="00954DBE">
        <w:t xml:space="preserve">styrelseordförande Vestas, Sigma </w:t>
      </w:r>
      <w:proofErr w:type="spellStart"/>
      <w:r w:rsidRPr="00954DBE">
        <w:t>Connectivity</w:t>
      </w:r>
      <w:proofErr w:type="spellEnd"/>
      <w:r w:rsidRPr="00954DBE">
        <w:t xml:space="preserve"> m.m.</w:t>
      </w:r>
    </w:p>
    <w:p w14:paraId="682FCA66" w14:textId="77777777" w:rsidR="00DB4E0F" w:rsidRDefault="00DB4E0F" w:rsidP="00DB4E0F">
      <w:pPr>
        <w:pStyle w:val="Liststycke"/>
        <w:ind w:left="0" w:firstLine="426"/>
      </w:pPr>
    </w:p>
    <w:p w14:paraId="0C74A3EB" w14:textId="3A6C1170" w:rsidR="00883A84" w:rsidRDefault="00883A84" w:rsidP="00883A84">
      <w:pPr>
        <w:pStyle w:val="Liststycke"/>
        <w:ind w:left="426"/>
      </w:pPr>
      <w:r w:rsidRPr="00883A84">
        <w:t xml:space="preserve">Styrelsen har under </w:t>
      </w:r>
      <w:proofErr w:type="spellStart"/>
      <w:r w:rsidRPr="00883A84">
        <w:t>året</w:t>
      </w:r>
      <w:proofErr w:type="spellEnd"/>
      <w:r w:rsidRPr="00883A84">
        <w:t xml:space="preserve"> </w:t>
      </w:r>
      <w:proofErr w:type="spellStart"/>
      <w:r w:rsidRPr="00883A84">
        <w:t>sammanträ</w:t>
      </w:r>
      <w:r w:rsidRPr="009C0EAE">
        <w:t>tt</w:t>
      </w:r>
      <w:proofErr w:type="spellEnd"/>
      <w:r w:rsidRPr="009C0EAE">
        <w:t xml:space="preserve"> </w:t>
      </w:r>
      <w:r w:rsidR="000279CB" w:rsidRPr="009C0EAE">
        <w:t>fyra</w:t>
      </w:r>
      <w:r w:rsidR="00431FC8" w:rsidRPr="009C0EAE">
        <w:t xml:space="preserve"> </w:t>
      </w:r>
      <w:r w:rsidR="009C0EAE">
        <w:t xml:space="preserve">(4) </w:t>
      </w:r>
      <w:proofErr w:type="spellStart"/>
      <w:r w:rsidRPr="009C0EAE">
        <w:t>gånger</w:t>
      </w:r>
      <w:proofErr w:type="spellEnd"/>
      <w:r w:rsidRPr="00883A84">
        <w:t xml:space="preserve">. Arbetsordning </w:t>
      </w:r>
      <w:proofErr w:type="spellStart"/>
      <w:r w:rsidRPr="00883A84">
        <w:t>för</w:t>
      </w:r>
      <w:proofErr w:type="spellEnd"/>
      <w:r w:rsidRPr="00883A84">
        <w:t xml:space="preserve"> styrelse och VD har </w:t>
      </w:r>
      <w:proofErr w:type="spellStart"/>
      <w:r w:rsidRPr="00883A84">
        <w:t>upprättats</w:t>
      </w:r>
      <w:proofErr w:type="spellEnd"/>
      <w:r w:rsidRPr="00883A84">
        <w:t xml:space="preserve">. </w:t>
      </w:r>
      <w:r w:rsidR="008D5957">
        <w:t xml:space="preserve">Styrelseordföranden </w:t>
      </w:r>
      <w:r w:rsidR="00BE01A6">
        <w:t xml:space="preserve">är anställd av universitetet och </w:t>
      </w:r>
      <w:proofErr w:type="spellStart"/>
      <w:r w:rsidR="008D5957" w:rsidRPr="00883A84">
        <w:t>erhåller</w:t>
      </w:r>
      <w:proofErr w:type="spellEnd"/>
      <w:r w:rsidR="008D5957" w:rsidRPr="00883A84">
        <w:t xml:space="preserve"> </w:t>
      </w:r>
      <w:r w:rsidR="00BE01A6">
        <w:t>inget arvode</w:t>
      </w:r>
      <w:r w:rsidR="008D5957">
        <w:t xml:space="preserve">. </w:t>
      </w:r>
      <w:r w:rsidR="008D5957" w:rsidRPr="00655C59">
        <w:t xml:space="preserve">Ersättningen till vice styrelseordförande uppgår till </w:t>
      </w:r>
      <w:r w:rsidR="00655C59" w:rsidRPr="00655C59">
        <w:t>2</w:t>
      </w:r>
      <w:r w:rsidR="008D5957" w:rsidRPr="00655C59">
        <w:t xml:space="preserve"> prisbasbelopp/år och för ordinarie ledamot 1</w:t>
      </w:r>
      <w:r w:rsidR="00655C59" w:rsidRPr="00655C59">
        <w:t>,5</w:t>
      </w:r>
      <w:r w:rsidR="008D5957" w:rsidRPr="00655C59">
        <w:t xml:space="preserve"> prisbasbelopp/år. </w:t>
      </w:r>
      <w:r w:rsidR="00BE01A6" w:rsidRPr="00655C59">
        <w:t>Styrelsemedlemmar som</w:t>
      </w:r>
      <w:r w:rsidR="00BE01A6" w:rsidRPr="00BE01A6">
        <w:t xml:space="preserve"> är anställda inom </w:t>
      </w:r>
      <w:r w:rsidR="00BE01A6" w:rsidRPr="00BE01A6">
        <w:lastRenderedPageBreak/>
        <w:t xml:space="preserve">universitetet erhåller </w:t>
      </w:r>
      <w:r w:rsidR="00BE01A6">
        <w:t xml:space="preserve">dock </w:t>
      </w:r>
      <w:r w:rsidR="00BE01A6" w:rsidRPr="00BE01A6">
        <w:t>inget arvode</w:t>
      </w:r>
      <w:r w:rsidR="00BE01A6">
        <w:t>.</w:t>
      </w:r>
      <w:r w:rsidR="00BE01A6" w:rsidRPr="00BE01A6">
        <w:t xml:space="preserve"> </w:t>
      </w:r>
      <w:r w:rsidRPr="00883A84">
        <w:t xml:space="preserve">Samtliga </w:t>
      </w:r>
      <w:proofErr w:type="spellStart"/>
      <w:r w:rsidRPr="00883A84">
        <w:t>ledamöter</w:t>
      </w:r>
      <w:proofErr w:type="spellEnd"/>
      <w:r w:rsidRPr="00883A84">
        <w:t xml:space="preserve"> </w:t>
      </w:r>
      <w:proofErr w:type="spellStart"/>
      <w:r w:rsidRPr="00883A84">
        <w:t>är</w:t>
      </w:r>
      <w:proofErr w:type="spellEnd"/>
      <w:r w:rsidRPr="00883A84">
        <w:t xml:space="preserve"> att betrakta som oberoende i sin </w:t>
      </w:r>
      <w:proofErr w:type="spellStart"/>
      <w:r w:rsidRPr="00883A84">
        <w:t>ställning</w:t>
      </w:r>
      <w:proofErr w:type="spellEnd"/>
      <w:r w:rsidRPr="00883A84">
        <w:t xml:space="preserve"> till bolaget.</w:t>
      </w:r>
    </w:p>
    <w:p w14:paraId="71C12152" w14:textId="77777777" w:rsidR="00883A84" w:rsidRDefault="00883A84" w:rsidP="00DB4E0F">
      <w:pPr>
        <w:pStyle w:val="Liststycke"/>
        <w:ind w:left="0" w:firstLine="426"/>
      </w:pPr>
    </w:p>
    <w:p w14:paraId="19283469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8" w:name="_Toc530989463"/>
      <w:r w:rsidRPr="006541A7">
        <w:rPr>
          <w:b/>
          <w:color w:val="000000" w:themeColor="text1"/>
          <w:sz w:val="24"/>
          <w:szCs w:val="24"/>
        </w:rPr>
        <w:t>3.5</w:t>
      </w:r>
      <w:r w:rsidRPr="006541A7">
        <w:rPr>
          <w:b/>
          <w:color w:val="000000" w:themeColor="text1"/>
          <w:sz w:val="24"/>
          <w:szCs w:val="24"/>
        </w:rPr>
        <w:tab/>
        <w:t>Tillsynsbefattningar</w:t>
      </w:r>
      <w:bookmarkEnd w:id="8"/>
    </w:p>
    <w:p w14:paraId="366F7018" w14:textId="77777777" w:rsidR="00DB4E0F" w:rsidRDefault="00F44CCA" w:rsidP="00DB4E0F">
      <w:pPr>
        <w:ind w:firstLine="426"/>
      </w:pPr>
      <w:r w:rsidRPr="00F44CCA">
        <w:rPr>
          <w:i/>
        </w:rPr>
        <w:t>Maria Ekelund (f. 1970)</w:t>
      </w:r>
      <w:r>
        <w:t xml:space="preserve">, </w:t>
      </w:r>
      <w:r w:rsidRPr="00F44CCA">
        <w:rPr>
          <w:i/>
        </w:rPr>
        <w:t>revisor</w:t>
      </w:r>
      <w:r>
        <w:t xml:space="preserve">, </w:t>
      </w:r>
      <w:r w:rsidR="00DB4E0F" w:rsidRPr="00DB4E0F">
        <w:t>Revisionsbolaget Deloitte AB</w:t>
      </w:r>
      <w:r>
        <w:t>.</w:t>
      </w:r>
    </w:p>
    <w:p w14:paraId="6C2C1B4A" w14:textId="77777777" w:rsidR="00445E1E" w:rsidRPr="00DB4E0F" w:rsidRDefault="00445E1E" w:rsidP="00F44CCA"/>
    <w:p w14:paraId="731FC62A" w14:textId="77777777" w:rsidR="00E60BD3" w:rsidRPr="006541A7" w:rsidRDefault="00E60BD3" w:rsidP="00445E1E">
      <w:pPr>
        <w:pStyle w:val="Rubrik1"/>
        <w:numPr>
          <w:ilvl w:val="0"/>
          <w:numId w:val="2"/>
        </w:numPr>
        <w:spacing w:after="240"/>
        <w:ind w:left="426" w:firstLine="0"/>
        <w:rPr>
          <w:rFonts w:ascii="Book Antiqua" w:hAnsi="Book Antiqua"/>
          <w:b/>
          <w:color w:val="000000" w:themeColor="text1"/>
          <w:sz w:val="28"/>
          <w:szCs w:val="28"/>
        </w:rPr>
      </w:pPr>
      <w:bookmarkStart w:id="9" w:name="_Toc530989464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 xml:space="preserve">LU </w:t>
      </w:r>
      <w:proofErr w:type="spellStart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>License</w:t>
      </w:r>
      <w:proofErr w:type="spellEnd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 xml:space="preserve"> AB</w:t>
      </w:r>
      <w:bookmarkEnd w:id="9"/>
    </w:p>
    <w:p w14:paraId="250222D5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0" w:name="_Toc530989465"/>
      <w:r w:rsidRPr="006541A7">
        <w:rPr>
          <w:b/>
          <w:color w:val="000000" w:themeColor="text1"/>
          <w:sz w:val="24"/>
          <w:szCs w:val="24"/>
        </w:rPr>
        <w:t>4.1</w:t>
      </w:r>
      <w:r w:rsidRPr="006541A7">
        <w:rPr>
          <w:b/>
          <w:color w:val="000000" w:themeColor="text1"/>
          <w:sz w:val="24"/>
          <w:szCs w:val="24"/>
        </w:rPr>
        <w:tab/>
        <w:t>Bolagsordning</w:t>
      </w:r>
      <w:bookmarkEnd w:id="10"/>
    </w:p>
    <w:p w14:paraId="5DFF1CAB" w14:textId="77777777" w:rsidR="00FD2402" w:rsidRDefault="00445E1E" w:rsidP="00445E1E">
      <w:pPr>
        <w:pStyle w:val="Liststycke"/>
        <w:ind w:left="426"/>
      </w:pPr>
      <w:r w:rsidRPr="00445E1E">
        <w:t>Bolaget skall bedriva kommersialisering av forskningsresultat genom utvecklingsarbete, försäljning och marknadsföring av patent och licenser, samt därmed förenlig verksamhet.</w:t>
      </w:r>
    </w:p>
    <w:p w14:paraId="1EFBBD6A" w14:textId="77777777" w:rsidR="00445E1E" w:rsidRDefault="00445E1E" w:rsidP="00FD2402">
      <w:pPr>
        <w:pStyle w:val="Liststycke"/>
        <w:ind w:left="0" w:firstLine="426"/>
      </w:pPr>
    </w:p>
    <w:p w14:paraId="3A9E5790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1" w:name="_Toc530989466"/>
      <w:r w:rsidRPr="006541A7">
        <w:rPr>
          <w:b/>
          <w:color w:val="000000" w:themeColor="text1"/>
          <w:sz w:val="24"/>
          <w:szCs w:val="24"/>
        </w:rPr>
        <w:t>4.2</w:t>
      </w:r>
      <w:r w:rsidRPr="006541A7">
        <w:rPr>
          <w:b/>
          <w:color w:val="000000" w:themeColor="text1"/>
          <w:sz w:val="24"/>
          <w:szCs w:val="24"/>
        </w:rPr>
        <w:tab/>
        <w:t>Exekutiva befattningar</w:t>
      </w:r>
      <w:bookmarkEnd w:id="11"/>
    </w:p>
    <w:p w14:paraId="6791F0CC" w14:textId="77777777" w:rsidR="00445E1E" w:rsidRPr="00445E1E" w:rsidRDefault="00445E1E" w:rsidP="00FD2402">
      <w:pPr>
        <w:pStyle w:val="Liststycke"/>
        <w:ind w:hanging="294"/>
      </w:pPr>
      <w:r w:rsidRPr="00445E1E">
        <w:t xml:space="preserve">Bolaget har inte innehaft </w:t>
      </w:r>
      <w:proofErr w:type="spellStart"/>
      <w:r w:rsidRPr="00445E1E">
        <w:t>någon</w:t>
      </w:r>
      <w:proofErr w:type="spellEnd"/>
      <w:r w:rsidRPr="00445E1E">
        <w:t xml:space="preserve"> VD under </w:t>
      </w:r>
      <w:proofErr w:type="spellStart"/>
      <w:r w:rsidRPr="00445E1E">
        <w:t>verksamhetsåret</w:t>
      </w:r>
      <w:proofErr w:type="spellEnd"/>
      <w:r w:rsidRPr="00445E1E">
        <w:t>.</w:t>
      </w:r>
    </w:p>
    <w:p w14:paraId="64CFB8DE" w14:textId="77777777" w:rsidR="00445E1E" w:rsidRDefault="00445E1E" w:rsidP="00FD2402">
      <w:pPr>
        <w:pStyle w:val="Liststycke"/>
        <w:ind w:hanging="294"/>
      </w:pPr>
    </w:p>
    <w:p w14:paraId="0FF41908" w14:textId="77777777" w:rsidR="00E60BD3" w:rsidRPr="006541A7" w:rsidRDefault="00E60BD3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2" w:name="_Toc530989467"/>
      <w:r w:rsidRPr="006541A7">
        <w:rPr>
          <w:b/>
          <w:color w:val="000000" w:themeColor="text1"/>
          <w:sz w:val="24"/>
          <w:szCs w:val="24"/>
        </w:rPr>
        <w:t>4.3</w:t>
      </w:r>
      <w:r w:rsidRPr="006541A7">
        <w:rPr>
          <w:b/>
          <w:color w:val="000000" w:themeColor="text1"/>
          <w:sz w:val="24"/>
          <w:szCs w:val="24"/>
        </w:rPr>
        <w:tab/>
        <w:t>Styrelse</w:t>
      </w:r>
      <w:bookmarkEnd w:id="12"/>
    </w:p>
    <w:p w14:paraId="22710F77" w14:textId="77777777" w:rsidR="00445E1E" w:rsidRDefault="00445E1E" w:rsidP="00445E1E">
      <w:pPr>
        <w:pStyle w:val="Liststycke"/>
        <w:ind w:hanging="294"/>
        <w:rPr>
          <w:i/>
        </w:rPr>
      </w:pPr>
      <w:r w:rsidRPr="008D706D">
        <w:rPr>
          <w:i/>
        </w:rPr>
        <w:t>Christine Widstrand (f. 19</w:t>
      </w:r>
      <w:r>
        <w:rPr>
          <w:i/>
        </w:rPr>
        <w:t>64</w:t>
      </w:r>
      <w:r w:rsidRPr="008D706D">
        <w:rPr>
          <w:i/>
        </w:rPr>
        <w:t xml:space="preserve">), </w:t>
      </w:r>
      <w:r>
        <w:rPr>
          <w:i/>
        </w:rPr>
        <w:t>Ordinarie ledamot.</w:t>
      </w:r>
    </w:p>
    <w:p w14:paraId="666B0D9D" w14:textId="77777777" w:rsidR="00FD2402" w:rsidRDefault="00FD2402" w:rsidP="00FD2402">
      <w:pPr>
        <w:pStyle w:val="Liststycke"/>
        <w:ind w:left="0" w:firstLine="426"/>
      </w:pPr>
    </w:p>
    <w:p w14:paraId="33F62185" w14:textId="77777777" w:rsidR="008F19A8" w:rsidRDefault="008F19A8" w:rsidP="00FD2402">
      <w:pPr>
        <w:pStyle w:val="Liststycke"/>
        <w:ind w:left="0" w:firstLine="426"/>
      </w:pPr>
      <w:r w:rsidRPr="00D47CBF">
        <w:rPr>
          <w:i/>
        </w:rPr>
        <w:t>Linus Wiebe (f. 19</w:t>
      </w:r>
      <w:r>
        <w:rPr>
          <w:i/>
        </w:rPr>
        <w:t>71</w:t>
      </w:r>
      <w:r w:rsidRPr="00D47CBF">
        <w:rPr>
          <w:i/>
        </w:rPr>
        <w:t>)</w:t>
      </w:r>
      <w:r>
        <w:rPr>
          <w:i/>
        </w:rPr>
        <w:t>, Styrelsesuppleant.</w:t>
      </w:r>
    </w:p>
    <w:p w14:paraId="0470AADC" w14:textId="77777777" w:rsidR="00445E1E" w:rsidRDefault="00445E1E" w:rsidP="00FD2402">
      <w:pPr>
        <w:pStyle w:val="Liststycke"/>
        <w:ind w:left="0" w:firstLine="426"/>
      </w:pPr>
    </w:p>
    <w:p w14:paraId="71576E98" w14:textId="0218170C" w:rsidR="006541A7" w:rsidRDefault="006541A7" w:rsidP="006541A7">
      <w:pPr>
        <w:pStyle w:val="Liststycke"/>
        <w:ind w:left="426"/>
      </w:pPr>
      <w:r w:rsidRPr="006541A7">
        <w:t xml:space="preserve">Styrelsen har under </w:t>
      </w:r>
      <w:proofErr w:type="spellStart"/>
      <w:r w:rsidRPr="006541A7">
        <w:t>året</w:t>
      </w:r>
      <w:proofErr w:type="spellEnd"/>
      <w:r w:rsidRPr="006541A7">
        <w:t xml:space="preserve"> </w:t>
      </w:r>
      <w:r w:rsidR="00331809">
        <w:t xml:space="preserve">inte haft några </w:t>
      </w:r>
      <w:proofErr w:type="spellStart"/>
      <w:r w:rsidRPr="006541A7">
        <w:t>sammanträ</w:t>
      </w:r>
      <w:r w:rsidR="00331809">
        <w:t>den</w:t>
      </w:r>
      <w:proofErr w:type="spellEnd"/>
      <w:r w:rsidRPr="006541A7">
        <w:t xml:space="preserve">. </w:t>
      </w:r>
      <w:r w:rsidRPr="00BE01A6">
        <w:t xml:space="preserve">Ingen av </w:t>
      </w:r>
      <w:proofErr w:type="spellStart"/>
      <w:r w:rsidRPr="00BE01A6">
        <w:t>ledamöterna</w:t>
      </w:r>
      <w:proofErr w:type="spellEnd"/>
      <w:r w:rsidRPr="00BE01A6">
        <w:t xml:space="preserve"> </w:t>
      </w:r>
      <w:proofErr w:type="spellStart"/>
      <w:r w:rsidRPr="00BE01A6">
        <w:t>erhåller</w:t>
      </w:r>
      <w:proofErr w:type="spellEnd"/>
      <w:r w:rsidRPr="00BE01A6">
        <w:t xml:space="preserve"> </w:t>
      </w:r>
      <w:proofErr w:type="spellStart"/>
      <w:r w:rsidRPr="00BE01A6">
        <w:t>någon</w:t>
      </w:r>
      <w:proofErr w:type="spellEnd"/>
      <w:r w:rsidRPr="00BE01A6">
        <w:t xml:space="preserve"> </w:t>
      </w:r>
      <w:proofErr w:type="spellStart"/>
      <w:r w:rsidRPr="00BE01A6">
        <w:t>ersättning</w:t>
      </w:r>
      <w:proofErr w:type="spellEnd"/>
      <w:r w:rsidRPr="00BE01A6">
        <w:t xml:space="preserve"> </w:t>
      </w:r>
      <w:proofErr w:type="spellStart"/>
      <w:r w:rsidRPr="00BE01A6">
        <w:t>för</w:t>
      </w:r>
      <w:proofErr w:type="spellEnd"/>
      <w:r w:rsidRPr="00BE01A6">
        <w:t xml:space="preserve"> styrelsearbetet</w:t>
      </w:r>
      <w:r w:rsidRPr="006541A7">
        <w:t xml:space="preserve">. </w:t>
      </w:r>
    </w:p>
    <w:p w14:paraId="423AB1A8" w14:textId="77777777" w:rsidR="006541A7" w:rsidRDefault="006541A7" w:rsidP="00FD2402">
      <w:pPr>
        <w:pStyle w:val="Liststycke"/>
        <w:ind w:left="0" w:firstLine="426"/>
      </w:pPr>
    </w:p>
    <w:p w14:paraId="60BE5E5C" w14:textId="77777777" w:rsidR="00E60BD3" w:rsidRPr="006541A7" w:rsidRDefault="00E60BD3" w:rsidP="006541A7">
      <w:pPr>
        <w:pStyle w:val="Rubrik2"/>
        <w:numPr>
          <w:ilvl w:val="1"/>
          <w:numId w:val="2"/>
        </w:numPr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3" w:name="_Toc530989468"/>
      <w:r w:rsidRPr="006541A7">
        <w:rPr>
          <w:b/>
          <w:color w:val="000000" w:themeColor="text1"/>
          <w:sz w:val="24"/>
          <w:szCs w:val="24"/>
        </w:rPr>
        <w:t>Tillsynsbefattningar</w:t>
      </w:r>
      <w:bookmarkEnd w:id="13"/>
    </w:p>
    <w:p w14:paraId="0236D195" w14:textId="77777777" w:rsidR="00141B40" w:rsidRDefault="00696FF0" w:rsidP="00445E1E">
      <w:pPr>
        <w:ind w:left="426"/>
      </w:pPr>
      <w:r w:rsidRPr="00445E1E">
        <w:rPr>
          <w:i/>
        </w:rPr>
        <w:t>Maria Ekelund (f. 1970), revisor</w:t>
      </w:r>
      <w:r w:rsidR="00445E1E">
        <w:rPr>
          <w:i/>
        </w:rPr>
        <w:t xml:space="preserve">, </w:t>
      </w:r>
      <w:r w:rsidR="00445E1E" w:rsidRPr="00445E1E">
        <w:t>Revisionsbolaget Deloitte AB</w:t>
      </w:r>
    </w:p>
    <w:p w14:paraId="0C12F2A9" w14:textId="77777777" w:rsidR="00445E1E" w:rsidRPr="00445E1E" w:rsidRDefault="00445E1E" w:rsidP="00445E1E">
      <w:pPr>
        <w:ind w:left="426"/>
        <w:rPr>
          <w:i/>
        </w:rPr>
      </w:pPr>
    </w:p>
    <w:p w14:paraId="4DF3F358" w14:textId="77777777" w:rsidR="00141B40" w:rsidRPr="006541A7" w:rsidRDefault="00141B40" w:rsidP="00445E1E">
      <w:pPr>
        <w:pStyle w:val="Rubrik1"/>
        <w:numPr>
          <w:ilvl w:val="0"/>
          <w:numId w:val="2"/>
        </w:numPr>
        <w:spacing w:after="240"/>
        <w:ind w:left="426" w:firstLine="0"/>
        <w:rPr>
          <w:rFonts w:ascii="Book Antiqua" w:hAnsi="Book Antiqua"/>
          <w:b/>
          <w:color w:val="000000" w:themeColor="text1"/>
          <w:sz w:val="28"/>
          <w:szCs w:val="28"/>
        </w:rPr>
      </w:pPr>
      <w:bookmarkStart w:id="14" w:name="_Toc530989469"/>
      <w:proofErr w:type="spellStart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>Lunicore</w:t>
      </w:r>
      <w:proofErr w:type="spellEnd"/>
      <w:r w:rsidRPr="006541A7">
        <w:rPr>
          <w:rFonts w:ascii="Book Antiqua" w:hAnsi="Book Antiqua"/>
          <w:b/>
          <w:color w:val="000000" w:themeColor="text1"/>
          <w:sz w:val="28"/>
          <w:szCs w:val="28"/>
        </w:rPr>
        <w:t xml:space="preserve"> Studentkonsult AB</w:t>
      </w:r>
      <w:bookmarkEnd w:id="14"/>
    </w:p>
    <w:p w14:paraId="22CB5F69" w14:textId="77777777" w:rsidR="00141B40" w:rsidRPr="006541A7" w:rsidRDefault="00141B40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5" w:name="_Toc530989470"/>
      <w:r w:rsidRPr="006541A7">
        <w:rPr>
          <w:b/>
          <w:color w:val="000000" w:themeColor="text1"/>
          <w:sz w:val="24"/>
          <w:szCs w:val="24"/>
        </w:rPr>
        <w:t>5.1</w:t>
      </w:r>
      <w:r w:rsidRPr="006541A7">
        <w:rPr>
          <w:b/>
          <w:color w:val="000000" w:themeColor="text1"/>
          <w:sz w:val="24"/>
          <w:szCs w:val="24"/>
        </w:rPr>
        <w:tab/>
        <w:t>Bolagsordning</w:t>
      </w:r>
      <w:bookmarkEnd w:id="15"/>
    </w:p>
    <w:p w14:paraId="6F1811A3" w14:textId="77777777" w:rsidR="00141B40" w:rsidRDefault="00445E1E" w:rsidP="00445E1E">
      <w:pPr>
        <w:pStyle w:val="Liststycke"/>
        <w:ind w:left="426"/>
      </w:pPr>
      <w:r w:rsidRPr="00445E1E">
        <w:t>Bolaget ska bedriva konsultverksamhet inom områdena marknad, IT, kommunikation, hållbarhet, teknik och arbetsmiljö. Konsulttjänsterna utföres i huvudsak av studenter vid Lunds Universitet. Bolaget ska även idka därmed förenlig verksamhet.</w:t>
      </w:r>
    </w:p>
    <w:p w14:paraId="096999E5" w14:textId="77777777" w:rsidR="00445E1E" w:rsidRDefault="00445E1E" w:rsidP="00141B40">
      <w:pPr>
        <w:pStyle w:val="Liststycke"/>
        <w:ind w:left="0" w:firstLine="426"/>
      </w:pPr>
    </w:p>
    <w:p w14:paraId="3341AD73" w14:textId="77777777" w:rsidR="00141B40" w:rsidRPr="006541A7" w:rsidRDefault="00141B40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6" w:name="_Toc530989471"/>
      <w:r w:rsidRPr="006541A7">
        <w:rPr>
          <w:b/>
          <w:color w:val="000000" w:themeColor="text1"/>
          <w:sz w:val="24"/>
          <w:szCs w:val="24"/>
        </w:rPr>
        <w:t>5.2</w:t>
      </w:r>
      <w:r w:rsidRPr="006541A7">
        <w:rPr>
          <w:b/>
          <w:color w:val="000000" w:themeColor="text1"/>
          <w:sz w:val="24"/>
          <w:szCs w:val="24"/>
        </w:rPr>
        <w:tab/>
        <w:t>Exekutiva befattningar</w:t>
      </w:r>
      <w:bookmarkEnd w:id="16"/>
    </w:p>
    <w:p w14:paraId="79A7E4A6" w14:textId="14844CAE" w:rsidR="00445E1E" w:rsidRDefault="00420279" w:rsidP="00445E1E">
      <w:pPr>
        <w:pStyle w:val="Liststycke"/>
        <w:ind w:hanging="294"/>
      </w:pPr>
      <w:r w:rsidRPr="008C0B11">
        <w:rPr>
          <w:i/>
        </w:rPr>
        <w:t>Freja Davidsson Bremborg (f. 1991</w:t>
      </w:r>
      <w:r w:rsidR="00445E1E" w:rsidRPr="008C0B11">
        <w:rPr>
          <w:i/>
        </w:rPr>
        <w:t>), Extern vd</w:t>
      </w:r>
      <w:r w:rsidR="00445E1E" w:rsidRPr="008C0B11">
        <w:t>.</w:t>
      </w:r>
      <w:r w:rsidR="00445E1E">
        <w:t xml:space="preserve"> </w:t>
      </w:r>
    </w:p>
    <w:p w14:paraId="38FBA645" w14:textId="77777777" w:rsidR="00141B40" w:rsidRDefault="00141B40" w:rsidP="00141B40">
      <w:pPr>
        <w:pStyle w:val="Liststycke"/>
        <w:ind w:left="1134"/>
      </w:pPr>
    </w:p>
    <w:p w14:paraId="2926898C" w14:textId="77777777" w:rsidR="00141B40" w:rsidRPr="006541A7" w:rsidRDefault="00141B40" w:rsidP="006541A7">
      <w:pPr>
        <w:pStyle w:val="Rubrik2"/>
        <w:spacing w:after="240"/>
        <w:ind w:left="1276" w:hanging="850"/>
        <w:rPr>
          <w:b/>
          <w:color w:val="000000" w:themeColor="text1"/>
          <w:sz w:val="24"/>
          <w:szCs w:val="24"/>
        </w:rPr>
      </w:pPr>
      <w:bookmarkStart w:id="17" w:name="_Toc530989472"/>
      <w:r w:rsidRPr="006541A7">
        <w:rPr>
          <w:b/>
          <w:color w:val="000000" w:themeColor="text1"/>
          <w:sz w:val="24"/>
          <w:szCs w:val="24"/>
        </w:rPr>
        <w:lastRenderedPageBreak/>
        <w:t>5.3</w:t>
      </w:r>
      <w:r w:rsidRPr="006541A7">
        <w:rPr>
          <w:b/>
          <w:color w:val="000000" w:themeColor="text1"/>
          <w:sz w:val="24"/>
          <w:szCs w:val="24"/>
        </w:rPr>
        <w:tab/>
        <w:t>Styrelse</w:t>
      </w:r>
      <w:bookmarkEnd w:id="17"/>
    </w:p>
    <w:p w14:paraId="46778997" w14:textId="4BCAF80E" w:rsidR="00445E1E" w:rsidRPr="008C0B11" w:rsidRDefault="00445E1E" w:rsidP="00445E1E">
      <w:pPr>
        <w:pStyle w:val="Liststycke"/>
        <w:ind w:hanging="294"/>
        <w:rPr>
          <w:i/>
        </w:rPr>
      </w:pPr>
      <w:r w:rsidRPr="008C0B11">
        <w:rPr>
          <w:i/>
        </w:rPr>
        <w:t xml:space="preserve">Göran Hellström (f. 1958), Ordförande. </w:t>
      </w:r>
    </w:p>
    <w:p w14:paraId="449B150A" w14:textId="77777777" w:rsidR="00DB6298" w:rsidRPr="00DB6298" w:rsidRDefault="00DB6298" w:rsidP="00445E1E">
      <w:pPr>
        <w:pStyle w:val="Liststycke"/>
        <w:ind w:hanging="294"/>
        <w:rPr>
          <w:i/>
          <w:highlight w:val="yellow"/>
        </w:rPr>
      </w:pPr>
    </w:p>
    <w:p w14:paraId="3C4A4E1D" w14:textId="7A24A365" w:rsidR="00DB6298" w:rsidRPr="00445E1E" w:rsidRDefault="008C0B11" w:rsidP="00445E1E">
      <w:pPr>
        <w:pStyle w:val="Liststycke"/>
        <w:ind w:hanging="294"/>
        <w:rPr>
          <w:i/>
        </w:rPr>
      </w:pPr>
      <w:r>
        <w:rPr>
          <w:i/>
        </w:rPr>
        <w:t>Per</w:t>
      </w:r>
      <w:r w:rsidR="00DB6298" w:rsidRPr="008C0B11">
        <w:rPr>
          <w:i/>
        </w:rPr>
        <w:t xml:space="preserve"> Nyström (f.1956)</w:t>
      </w:r>
      <w:r>
        <w:rPr>
          <w:i/>
        </w:rPr>
        <w:t>, Ordinarie ledamot.</w:t>
      </w:r>
    </w:p>
    <w:p w14:paraId="7408B8A6" w14:textId="2CFBFA3A" w:rsidR="00445E1E" w:rsidRDefault="00445E1E" w:rsidP="008C0B11"/>
    <w:p w14:paraId="0DA0AE3F" w14:textId="2874C897" w:rsidR="00445E1E" w:rsidRDefault="00445E1E" w:rsidP="00445E1E">
      <w:pPr>
        <w:pStyle w:val="Liststycke"/>
        <w:ind w:hanging="294"/>
        <w:rPr>
          <w:i/>
        </w:rPr>
      </w:pPr>
      <w:r w:rsidRPr="008C0B11">
        <w:rPr>
          <w:i/>
        </w:rPr>
        <w:t>Annika Olsson (f. 1962), Ordinarie ledamot.</w:t>
      </w:r>
    </w:p>
    <w:p w14:paraId="234020C0" w14:textId="77777777" w:rsidR="00DB6298" w:rsidRPr="00445E1E" w:rsidRDefault="00DB6298" w:rsidP="00445E1E">
      <w:pPr>
        <w:pStyle w:val="Liststycke"/>
        <w:ind w:hanging="294"/>
        <w:rPr>
          <w:i/>
        </w:rPr>
      </w:pPr>
    </w:p>
    <w:p w14:paraId="3C7ED3E1" w14:textId="1179FBCC" w:rsidR="00DB6298" w:rsidRPr="008C0B11" w:rsidRDefault="00DB6298" w:rsidP="00DB6298">
      <w:pPr>
        <w:pStyle w:val="Liststycke"/>
        <w:ind w:hanging="294"/>
        <w:rPr>
          <w:i/>
        </w:rPr>
      </w:pPr>
      <w:r w:rsidRPr="008C0B11">
        <w:rPr>
          <w:i/>
        </w:rPr>
        <w:t xml:space="preserve">Maja </w:t>
      </w:r>
      <w:proofErr w:type="spellStart"/>
      <w:r w:rsidRPr="008C0B11">
        <w:rPr>
          <w:i/>
        </w:rPr>
        <w:t>Trikson</w:t>
      </w:r>
      <w:proofErr w:type="spellEnd"/>
      <w:r w:rsidRPr="008C0B11">
        <w:rPr>
          <w:i/>
        </w:rPr>
        <w:t xml:space="preserve"> </w:t>
      </w:r>
      <w:proofErr w:type="spellStart"/>
      <w:r w:rsidRPr="008C0B11">
        <w:rPr>
          <w:i/>
        </w:rPr>
        <w:t>Almevi</w:t>
      </w:r>
      <w:proofErr w:type="spellEnd"/>
      <w:r w:rsidRPr="008C0B11">
        <w:rPr>
          <w:i/>
        </w:rPr>
        <w:t xml:space="preserve"> (f. 1977)</w:t>
      </w:r>
      <w:r w:rsidR="008C0B11">
        <w:rPr>
          <w:i/>
        </w:rPr>
        <w:t>, Ordinarie ledamot.</w:t>
      </w:r>
    </w:p>
    <w:p w14:paraId="6E524E24" w14:textId="5464F114" w:rsidR="00445E1E" w:rsidRPr="008C0B11" w:rsidRDefault="00445E1E" w:rsidP="008C0B11">
      <w:pPr>
        <w:rPr>
          <w:i/>
        </w:rPr>
      </w:pPr>
    </w:p>
    <w:p w14:paraId="668C9DAF" w14:textId="4A3F57BD" w:rsidR="00445E1E" w:rsidRPr="00445E1E" w:rsidRDefault="00445E1E" w:rsidP="00445E1E">
      <w:pPr>
        <w:pStyle w:val="Liststycke"/>
        <w:ind w:hanging="294"/>
        <w:rPr>
          <w:i/>
        </w:rPr>
      </w:pPr>
      <w:r w:rsidRPr="008C0B11">
        <w:rPr>
          <w:i/>
        </w:rPr>
        <w:t>Anna Liffner (f. 1979), Ordinarie ledamot.</w:t>
      </w:r>
    </w:p>
    <w:p w14:paraId="3B8A1DEA" w14:textId="77777777" w:rsidR="00445E1E" w:rsidRPr="00445E1E" w:rsidRDefault="00445E1E" w:rsidP="00445E1E">
      <w:pPr>
        <w:pStyle w:val="Liststycke"/>
        <w:ind w:hanging="294"/>
        <w:rPr>
          <w:i/>
        </w:rPr>
      </w:pPr>
    </w:p>
    <w:p w14:paraId="3CAA5D98" w14:textId="77777777" w:rsidR="00445E1E" w:rsidRPr="00445E1E" w:rsidRDefault="00445E1E" w:rsidP="00445E1E">
      <w:pPr>
        <w:pStyle w:val="Liststycke"/>
        <w:ind w:hanging="294"/>
        <w:rPr>
          <w:i/>
        </w:rPr>
      </w:pPr>
      <w:r w:rsidRPr="008C0B11">
        <w:rPr>
          <w:i/>
        </w:rPr>
        <w:t>Emil Eriksson (f. 1987), Ordinarie ledamot.</w:t>
      </w:r>
    </w:p>
    <w:p w14:paraId="6ED563E9" w14:textId="77777777" w:rsidR="00445E1E" w:rsidRPr="00445E1E" w:rsidRDefault="00445E1E" w:rsidP="00445E1E">
      <w:pPr>
        <w:pStyle w:val="Liststycke"/>
        <w:ind w:hanging="294"/>
        <w:rPr>
          <w:i/>
        </w:rPr>
      </w:pPr>
    </w:p>
    <w:p w14:paraId="0B66DDBB" w14:textId="77777777" w:rsidR="00445E1E" w:rsidRPr="00445E1E" w:rsidRDefault="00445E1E" w:rsidP="00445E1E">
      <w:pPr>
        <w:pStyle w:val="Liststycke"/>
        <w:ind w:hanging="294"/>
        <w:rPr>
          <w:i/>
        </w:rPr>
      </w:pPr>
      <w:r w:rsidRPr="008C0B11">
        <w:rPr>
          <w:i/>
        </w:rPr>
        <w:t>B-G Svensson (f. 1945), Ordinarie ledamot.</w:t>
      </w:r>
    </w:p>
    <w:p w14:paraId="0454FA9F" w14:textId="77777777" w:rsidR="00141B40" w:rsidRDefault="00141B40" w:rsidP="00141B40">
      <w:pPr>
        <w:pStyle w:val="Liststycke"/>
        <w:ind w:left="0" w:firstLine="426"/>
      </w:pPr>
    </w:p>
    <w:p w14:paraId="4B1F5544" w14:textId="1FAD26BC" w:rsidR="00AE7226" w:rsidRDefault="00AE7226" w:rsidP="009928D1">
      <w:pPr>
        <w:pStyle w:val="Liststycke"/>
        <w:ind w:left="426"/>
      </w:pPr>
      <w:r w:rsidRPr="006541A7">
        <w:t xml:space="preserve">Styrelsen har under </w:t>
      </w:r>
      <w:proofErr w:type="spellStart"/>
      <w:r w:rsidRPr="006541A7">
        <w:t>året</w:t>
      </w:r>
      <w:proofErr w:type="spellEnd"/>
      <w:r w:rsidRPr="006541A7">
        <w:t xml:space="preserve"> </w:t>
      </w:r>
      <w:proofErr w:type="spellStart"/>
      <w:r w:rsidRPr="008C0B11">
        <w:t>sammanträtt</w:t>
      </w:r>
      <w:proofErr w:type="spellEnd"/>
      <w:r w:rsidRPr="008C0B11">
        <w:t xml:space="preserve"> </w:t>
      </w:r>
      <w:r w:rsidR="008F711C">
        <w:t>sju</w:t>
      </w:r>
      <w:r w:rsidR="009928D1" w:rsidRPr="008C0B11">
        <w:t xml:space="preserve"> </w:t>
      </w:r>
      <w:r w:rsidR="009C0EAE">
        <w:t xml:space="preserve">(7) </w:t>
      </w:r>
      <w:r w:rsidRPr="008C0B11">
        <w:t>gånger</w:t>
      </w:r>
      <w:r w:rsidRPr="006541A7">
        <w:t>.</w:t>
      </w:r>
      <w:r>
        <w:t xml:space="preserve"> </w:t>
      </w:r>
      <w:r w:rsidR="009928D1" w:rsidRPr="009928D1">
        <w:t xml:space="preserve">Göran Hellström, </w:t>
      </w:r>
      <w:r w:rsidR="008C0B11">
        <w:t xml:space="preserve">Maja </w:t>
      </w:r>
      <w:proofErr w:type="spellStart"/>
      <w:r w:rsidR="008C0B11">
        <w:t>Trikson</w:t>
      </w:r>
      <w:proofErr w:type="spellEnd"/>
      <w:r w:rsidR="008C0B11">
        <w:t xml:space="preserve"> </w:t>
      </w:r>
      <w:proofErr w:type="spellStart"/>
      <w:r w:rsidR="008C0B11">
        <w:t>Almevi</w:t>
      </w:r>
      <w:proofErr w:type="spellEnd"/>
      <w:r w:rsidR="008C0B11">
        <w:t>, Per Nyström samt Anna Liffner</w:t>
      </w:r>
      <w:r w:rsidR="009928D1" w:rsidRPr="009928D1">
        <w:t xml:space="preserve"> har erhållit arvode.</w:t>
      </w:r>
    </w:p>
    <w:p w14:paraId="0C16F1B1" w14:textId="77777777" w:rsidR="00AE7226" w:rsidRDefault="00AE7226" w:rsidP="00141B40">
      <w:pPr>
        <w:pStyle w:val="Liststycke"/>
        <w:ind w:left="0" w:firstLine="426"/>
      </w:pPr>
    </w:p>
    <w:p w14:paraId="6742BA90" w14:textId="77777777" w:rsidR="00141B40" w:rsidRPr="006541A7" w:rsidRDefault="00141B40" w:rsidP="006541A7">
      <w:pPr>
        <w:pStyle w:val="Rubrik2"/>
        <w:numPr>
          <w:ilvl w:val="1"/>
          <w:numId w:val="2"/>
        </w:numPr>
        <w:spacing w:after="240"/>
        <w:ind w:hanging="850"/>
        <w:rPr>
          <w:b/>
          <w:color w:val="000000" w:themeColor="text1"/>
          <w:sz w:val="24"/>
          <w:szCs w:val="24"/>
        </w:rPr>
      </w:pPr>
      <w:bookmarkStart w:id="18" w:name="_Toc530989473"/>
      <w:r w:rsidRPr="006541A7">
        <w:rPr>
          <w:b/>
          <w:color w:val="000000" w:themeColor="text1"/>
          <w:sz w:val="24"/>
          <w:szCs w:val="24"/>
        </w:rPr>
        <w:t>Tillsynsbefattningar</w:t>
      </w:r>
      <w:bookmarkEnd w:id="18"/>
    </w:p>
    <w:p w14:paraId="05FC070C" w14:textId="77777777" w:rsidR="00445E1E" w:rsidRPr="00445E1E" w:rsidRDefault="00445E1E" w:rsidP="00445E1E">
      <w:pPr>
        <w:ind w:left="360"/>
        <w:rPr>
          <w:i/>
        </w:rPr>
      </w:pPr>
      <w:r w:rsidRPr="00445E1E">
        <w:rPr>
          <w:i/>
        </w:rPr>
        <w:t>Maria Ekelund (f. 1970), revisor</w:t>
      </w:r>
      <w:r>
        <w:rPr>
          <w:i/>
        </w:rPr>
        <w:t xml:space="preserve">, </w:t>
      </w:r>
      <w:r w:rsidRPr="00445E1E">
        <w:t>Revisionsbolaget</w:t>
      </w:r>
      <w:r>
        <w:rPr>
          <w:i/>
        </w:rPr>
        <w:t xml:space="preserve"> </w:t>
      </w:r>
      <w:r w:rsidRPr="00445E1E">
        <w:t>Deloitte AB</w:t>
      </w:r>
      <w:r>
        <w:t>.</w:t>
      </w:r>
    </w:p>
    <w:p w14:paraId="30A71DF1" w14:textId="77777777" w:rsidR="00141B40" w:rsidRPr="00FD2402" w:rsidRDefault="00141B40" w:rsidP="00FD2402">
      <w:pPr>
        <w:ind w:left="426"/>
      </w:pPr>
    </w:p>
    <w:sectPr w:rsidR="00141B40" w:rsidRPr="00FD2402" w:rsidSect="00C603E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0B2EA" w14:textId="77777777" w:rsidR="000B7159" w:rsidRDefault="000B7159" w:rsidP="006E6DC7">
      <w:r>
        <w:separator/>
      </w:r>
    </w:p>
  </w:endnote>
  <w:endnote w:type="continuationSeparator" w:id="0">
    <w:p w14:paraId="6110470C" w14:textId="77777777" w:rsidR="000B7159" w:rsidRDefault="000B7159" w:rsidP="006E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18699"/>
      <w:docPartObj>
        <w:docPartGallery w:val="Page Numbers (Bottom of Page)"/>
        <w:docPartUnique/>
      </w:docPartObj>
    </w:sdtPr>
    <w:sdtEndPr/>
    <w:sdtContent>
      <w:p w14:paraId="616DA7D4" w14:textId="128E50EF" w:rsidR="006E6DC7" w:rsidRDefault="006E6DC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67">
          <w:rPr>
            <w:noProof/>
          </w:rPr>
          <w:t>6</w:t>
        </w:r>
        <w:r>
          <w:fldChar w:fldCharType="end"/>
        </w:r>
      </w:p>
    </w:sdtContent>
  </w:sdt>
  <w:p w14:paraId="2E7747D0" w14:textId="77777777" w:rsidR="006E6DC7" w:rsidRDefault="006E6D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0699" w14:textId="77777777" w:rsidR="000B7159" w:rsidRDefault="000B7159" w:rsidP="006E6DC7">
      <w:r>
        <w:separator/>
      </w:r>
    </w:p>
  </w:footnote>
  <w:footnote w:type="continuationSeparator" w:id="0">
    <w:p w14:paraId="7A374E94" w14:textId="77777777" w:rsidR="000B7159" w:rsidRDefault="000B7159" w:rsidP="006E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A28"/>
    <w:multiLevelType w:val="multilevel"/>
    <w:tmpl w:val="8E082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6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74853F4"/>
    <w:multiLevelType w:val="multilevel"/>
    <w:tmpl w:val="FF7A7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3"/>
    <w:rsid w:val="000279CB"/>
    <w:rsid w:val="000B7159"/>
    <w:rsid w:val="000D4BB6"/>
    <w:rsid w:val="00141B40"/>
    <w:rsid w:val="00145567"/>
    <w:rsid w:val="00286454"/>
    <w:rsid w:val="00331809"/>
    <w:rsid w:val="00420279"/>
    <w:rsid w:val="00431FC8"/>
    <w:rsid w:val="004446A7"/>
    <w:rsid w:val="00445E1E"/>
    <w:rsid w:val="0045596D"/>
    <w:rsid w:val="00494902"/>
    <w:rsid w:val="004E7A14"/>
    <w:rsid w:val="00526ABC"/>
    <w:rsid w:val="006541A7"/>
    <w:rsid w:val="00655C59"/>
    <w:rsid w:val="006750FD"/>
    <w:rsid w:val="00676AE1"/>
    <w:rsid w:val="00680DC7"/>
    <w:rsid w:val="00696FF0"/>
    <w:rsid w:val="006B01B9"/>
    <w:rsid w:val="006B677A"/>
    <w:rsid w:val="006D2161"/>
    <w:rsid w:val="006E6DC7"/>
    <w:rsid w:val="00702A8A"/>
    <w:rsid w:val="00723E1E"/>
    <w:rsid w:val="00753A34"/>
    <w:rsid w:val="00774EB7"/>
    <w:rsid w:val="007A0805"/>
    <w:rsid w:val="00811D52"/>
    <w:rsid w:val="008354B8"/>
    <w:rsid w:val="00883A84"/>
    <w:rsid w:val="008C0B11"/>
    <w:rsid w:val="008D5957"/>
    <w:rsid w:val="008D706D"/>
    <w:rsid w:val="008F19A8"/>
    <w:rsid w:val="008F711C"/>
    <w:rsid w:val="00916FC4"/>
    <w:rsid w:val="009531E6"/>
    <w:rsid w:val="00954DBE"/>
    <w:rsid w:val="009716E5"/>
    <w:rsid w:val="00986C9C"/>
    <w:rsid w:val="009928D1"/>
    <w:rsid w:val="00992B86"/>
    <w:rsid w:val="009B185F"/>
    <w:rsid w:val="009C0EAE"/>
    <w:rsid w:val="00A025B3"/>
    <w:rsid w:val="00AC3D2B"/>
    <w:rsid w:val="00AE7226"/>
    <w:rsid w:val="00B575F0"/>
    <w:rsid w:val="00BC5866"/>
    <w:rsid w:val="00BE01A6"/>
    <w:rsid w:val="00BF06E5"/>
    <w:rsid w:val="00C0249F"/>
    <w:rsid w:val="00C14849"/>
    <w:rsid w:val="00C24D5F"/>
    <w:rsid w:val="00C603E7"/>
    <w:rsid w:val="00CF4109"/>
    <w:rsid w:val="00D46C2F"/>
    <w:rsid w:val="00D47CBF"/>
    <w:rsid w:val="00D5783C"/>
    <w:rsid w:val="00DB4E0F"/>
    <w:rsid w:val="00DB6298"/>
    <w:rsid w:val="00E31ED6"/>
    <w:rsid w:val="00E52A06"/>
    <w:rsid w:val="00E60BD3"/>
    <w:rsid w:val="00E80FDB"/>
    <w:rsid w:val="00F44CCA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D8EC"/>
  <w14:defaultImageDpi w14:val="330"/>
  <w15:chartTrackingRefBased/>
  <w15:docId w15:val="{F1F713BA-8F39-0746-988E-C652897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0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0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0BD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60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60B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D706D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D706D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8D706D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D706D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8D706D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D706D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8D706D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8D706D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8D706D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8D706D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8D706D"/>
    <w:pPr>
      <w:ind w:left="1920"/>
    </w:pPr>
    <w:rPr>
      <w:rFonts w:cs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FC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FC8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50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50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50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50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50FD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E6D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6DC7"/>
  </w:style>
  <w:style w:type="paragraph" w:styleId="Sidfot">
    <w:name w:val="footer"/>
    <w:basedOn w:val="Normal"/>
    <w:link w:val="SidfotChar"/>
    <w:uiPriority w:val="99"/>
    <w:unhideWhenUsed/>
    <w:rsid w:val="006E6D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8A8C40-DE9D-4DBC-824F-6E9A53FC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1269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Lina Hjelm Wallgren</cp:lastModifiedBy>
  <cp:revision>26</cp:revision>
  <cp:lastPrinted>2020-09-07T08:57:00Z</cp:lastPrinted>
  <dcterms:created xsi:type="dcterms:W3CDTF">2020-09-03T08:36:00Z</dcterms:created>
  <dcterms:modified xsi:type="dcterms:W3CDTF">2021-04-19T08:42:00Z</dcterms:modified>
</cp:coreProperties>
</file>